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15" w:rsidRDefault="00784615" w:rsidP="007846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ccentuat"/>
          <w:rFonts w:ascii="Georgia" w:hAnsi="Georgia"/>
          <w:b/>
          <w:bCs/>
          <w:color w:val="333333"/>
          <w:bdr w:val="none" w:sz="0" w:space="0" w:color="auto" w:frame="1"/>
        </w:rPr>
        <w:t>Colegiul Tehnic ,, Henri Coandă” Târgu- Jiu – OFERTA EDUCAȚIONALĂ</w:t>
      </w:r>
    </w:p>
    <w:p w:rsid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</w:p>
    <w:p w:rsid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</w:p>
    <w:p w:rsid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Unul dintre liceele tehnologice de marcă din municipiul Târgu-Jiu este Colegiul Tehnic “Henri Coandă”.  A fost înființat  în anul 1978 sub denumirea de “Grup Şcolar Mecanic I.M.U.P.F.” mai târziu devine ,,Liceul industrial Nr.5”, apoi “Grup Şcolar de Construcții de Mașini” .  Din 2001 este cunoscut sub denumirea de Colegiul Tehnic „Henri Coandă”.În Colegiul Tehnic ,, Henri Coandă,, funcționează clase cu profilul: protecția mediului, matematică – informatică, mecanic, automatizări, profesională tinichigiu – vopsitor auto, clase de seral cu profil mecanic, postliceală: tehnician echipamente periferice și birotică, tehnician transporturi auto interne și internaționale fără taxă, scoală de maiștri mecanici ( fără taxă).  Resursa umană cu o înaltă pregătire științifică și metodică este asigurată de 51 de cadre didactice: un profesor cu doctorat, 27 de profesori cu gradul I, 8 profesori cu gradul II , 10 profesori cu definitivat, 5 profesori debutanți, 3 profesori formatori naționali regionali. Toți profesorii participă la cursurile de perfecționare și postuniversitare. Resursa materială răspunde standardelor europene și este formată dintr-un corp de clădire principală care are 26 săli de clasa, un corp de clădire destinat atelierelor de instruire practică ( 12 ateliere), sală de sport, cămin, cantină și sală de mese, centrală termică proprie, spălătorie, magazie. Unitatea școlară dispune de 3 laboratoare de informatică, dotate modern și conectate</w:t>
      </w:r>
      <w:r w:rsidR="00E76209">
        <w:rPr>
          <w:rFonts w:ascii="Georgia" w:hAnsi="Georgia"/>
          <w:color w:val="333333"/>
        </w:rPr>
        <w:t xml:space="preserve"> la interne</w:t>
      </w:r>
      <w:r>
        <w:rPr>
          <w:rFonts w:ascii="Georgia" w:hAnsi="Georgia"/>
          <w:color w:val="333333"/>
        </w:rPr>
        <w:t>t și rețea proprie WI_FI și bibliotecă școlară.</w:t>
      </w:r>
    </w:p>
    <w:p w:rsid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 w:rsidRPr="00E76209">
        <w:rPr>
          <w:rFonts w:ascii="Georgia" w:hAnsi="Georgia"/>
          <w:b/>
          <w:color w:val="333333"/>
        </w:rPr>
        <w:t xml:space="preserve">O specializare nou apărută este clasa de profesională și </w:t>
      </w:r>
      <w:r w:rsidR="00E76209">
        <w:rPr>
          <w:rFonts w:ascii="Georgia" w:hAnsi="Georgia"/>
          <w:b/>
          <w:color w:val="333333"/>
        </w:rPr>
        <w:t>anume profilul de FRIZER-COAFOR</w:t>
      </w:r>
      <w:bookmarkStart w:id="0" w:name="_GoBack"/>
      <w:bookmarkEnd w:id="0"/>
      <w:r w:rsidRPr="00E76209">
        <w:rPr>
          <w:rFonts w:ascii="Georgia" w:hAnsi="Georgia"/>
          <w:b/>
          <w:color w:val="333333"/>
        </w:rPr>
        <w:t>–MANICHIURIST-PEDICHIURIST</w:t>
      </w:r>
      <w:r>
        <w:rPr>
          <w:rFonts w:ascii="Georgia" w:hAnsi="Georgia"/>
          <w:color w:val="333333"/>
        </w:rPr>
        <w:t xml:space="preserve"> .Elevii acestui profil manifestă interes pentru această disciplină participând la diferite concursuri școlare si proiecte educative . </w:t>
      </w:r>
    </w:p>
    <w:p w:rsid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</w:rPr>
      </w:pPr>
      <w:r w:rsidRPr="00784615">
        <w:rPr>
          <w:rFonts w:ascii="Georgia" w:hAnsi="Georgia"/>
          <w:b/>
          <w:color w:val="333333"/>
        </w:rPr>
        <w:t xml:space="preserve">Creațiile elevilor </w:t>
      </w:r>
    </w:p>
    <w:p w:rsidR="00784615" w:rsidRP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</w:rPr>
      </w:pPr>
      <w:r>
        <w:rPr>
          <w:noProof/>
        </w:rPr>
        <w:drawing>
          <wp:inline distT="0" distB="0" distL="0" distR="0" wp14:anchorId="1E1DDEB7" wp14:editId="7AF5DAC8">
            <wp:extent cx="2105025" cy="2806701"/>
            <wp:effectExtent l="0" t="0" r="0" b="0"/>
            <wp:docPr id="26" name="Imagine 26" descr="https://scontent.fsbz1-2.fna.fbcdn.net/v/t1.0-9/87780486_659376441478422_5931546532393254912_n.jpg?_nc_cat=103&amp;_nc_sid=b9115d&amp;_nc_ohc=NTh_k6DK1G0AX_qUher&amp;_nc_ht=scontent.fsbz1-2.fna&amp;oh=147cc1c4bf72bba4fce765ec2999ea56&amp;oe=5F1757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bz1-2.fna.fbcdn.net/v/t1.0-9/87780486_659376441478422_5931546532393254912_n.jpg?_nc_cat=103&amp;_nc_sid=b9115d&amp;_nc_ohc=NTh_k6DK1G0AX_qUher&amp;_nc_ht=scontent.fsbz1-2.fna&amp;oh=147cc1c4bf72bba4fce765ec2999ea56&amp;oe=5F1757C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74" cy="28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F99C0" wp14:editId="496A5F4C">
            <wp:extent cx="1666875" cy="2963333"/>
            <wp:effectExtent l="0" t="0" r="0" b="8890"/>
            <wp:docPr id="30" name="Imagine 30" descr="https://scontent.fsbz1-1.fna.fbcdn.net/v/t1.0-9/52743202_413324482750287_7158383019709956096_n.jpg?_nc_cat=110&amp;_nc_sid=b9115d&amp;_nc_ohc=McPvU7RmMtsAX_sv8Uk&amp;_nc_ht=scontent.fsbz1-1.fna&amp;oh=90e5391d95f602f51840e88690207360&amp;oe=5F19C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sbz1-1.fna.fbcdn.net/v/t1.0-9/52743202_413324482750287_7158383019709956096_n.jpg?_nc_cat=110&amp;_nc_sid=b9115d&amp;_nc_ohc=McPvU7RmMtsAX_sv8Uk&amp;_nc_ht=scontent.fsbz1-1.fna&amp;oh=90e5391d95f602f51840e88690207360&amp;oe=5F19C4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47" cy="29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noProof/>
        </w:rPr>
        <w:lastRenderedPageBreak/>
        <w:drawing>
          <wp:inline distT="0" distB="0" distL="0" distR="0" wp14:anchorId="70C2B18E" wp14:editId="78229A54">
            <wp:extent cx="1952625" cy="1952625"/>
            <wp:effectExtent l="0" t="0" r="9525" b="9525"/>
            <wp:docPr id="46" name="Imagine 46" descr="XMA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A Heade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15" w:rsidRDefault="00784615" w:rsidP="0078461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</w:p>
    <w:p w:rsidR="009C2F52" w:rsidRDefault="00784615">
      <w:r>
        <w:rPr>
          <w:noProof/>
          <w:lang w:eastAsia="ro-RO"/>
        </w:rPr>
        <w:drawing>
          <wp:inline distT="0" distB="0" distL="0" distR="0" wp14:anchorId="0D4B0451" wp14:editId="11F1485B">
            <wp:extent cx="2070101" cy="1552575"/>
            <wp:effectExtent l="0" t="0" r="6350" b="0"/>
            <wp:docPr id="48" name="Imagine 48" descr="https://scontent.fsbz1-1.fna.fbcdn.net/v/t1.0-9/87816840_659376358145097_5038729174945103872_n.jpg?_nc_cat=102&amp;_nc_sid=b9115d&amp;_nc_ohc=xyHd9zSinPkAX-IdfeU&amp;_nc_ht=scontent.fsbz1-1.fna&amp;oh=3398170c4da0dd34e74f09099a74a1a8&amp;oe=5F199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sbz1-1.fna.fbcdn.net/v/t1.0-9/87816840_659376358145097_5038729174945103872_n.jpg?_nc_cat=102&amp;_nc_sid=b9115d&amp;_nc_ohc=xyHd9zSinPkAX-IdfeU&amp;_nc_ht=scontent.fsbz1-1.fna&amp;oh=3398170c4da0dd34e74f09099a74a1a8&amp;oe=5F19982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15" cy="1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 wp14:anchorId="5093D6F6" wp14:editId="52AA834B">
            <wp:extent cx="1952625" cy="1952625"/>
            <wp:effectExtent l="0" t="0" r="9525" b="9525"/>
            <wp:docPr id="34" name="Imagine 34" descr="XMA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MA Heade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09" w:rsidRDefault="00E76209"/>
    <w:p w:rsidR="00E76209" w:rsidRDefault="00E76209"/>
    <w:p w:rsidR="00E76209" w:rsidRDefault="00E76209">
      <w:r w:rsidRPr="00E76209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0" o:title=""/>
          </v:shape>
          <o:OLEObject Type="Embed" ProgID="AcroExch.Document.DC" ShapeID="_x0000_i1025" DrawAspect="Content" ObjectID="_1656620839" r:id="rId11"/>
        </w:object>
      </w:r>
    </w:p>
    <w:p w:rsidR="00E76209" w:rsidRDefault="00E76209"/>
    <w:sectPr w:rsidR="00E7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48"/>
    <w:rsid w:val="00784615"/>
    <w:rsid w:val="009C2F52"/>
    <w:rsid w:val="00E76209"/>
    <w:rsid w:val="00F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784615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784615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2020-07-18T20:32:00Z</dcterms:created>
  <dcterms:modified xsi:type="dcterms:W3CDTF">2020-07-18T20:41:00Z</dcterms:modified>
</cp:coreProperties>
</file>