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32" w:rsidRPr="0094109B" w:rsidRDefault="00842832" w:rsidP="00842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109B">
        <w:rPr>
          <w:rFonts w:ascii="Times New Roman" w:hAnsi="Times New Roman" w:cs="Times New Roman"/>
          <w:b/>
          <w:sz w:val="24"/>
          <w:szCs w:val="24"/>
          <w:lang w:val="ro-RO"/>
        </w:rPr>
        <w:t>Liceul Tehnologic „Costin Nenițescu” Buzău</w:t>
      </w:r>
    </w:p>
    <w:p w:rsidR="00842832" w:rsidRPr="0094109B" w:rsidRDefault="00842832" w:rsidP="00842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10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Modul I: </w:t>
      </w:r>
      <w:r w:rsidR="006004F1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94109B" w:rsidRPr="0094109B">
        <w:rPr>
          <w:rFonts w:ascii="Times New Roman" w:hAnsi="Times New Roman" w:cs="Times New Roman"/>
          <w:b/>
          <w:sz w:val="24"/>
          <w:szCs w:val="24"/>
          <w:lang w:val="ro-RO"/>
        </w:rPr>
        <w:t>Microbiologia și igiena în industria alimentară</w:t>
      </w:r>
      <w:r w:rsidR="006004F1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          ELEV: </w:t>
      </w:r>
      <w:r w:rsidR="0094109B" w:rsidRPr="0094109B">
        <w:rPr>
          <w:rFonts w:ascii="Times New Roman" w:hAnsi="Times New Roman" w:cs="Times New Roman"/>
          <w:b/>
          <w:sz w:val="24"/>
          <w:szCs w:val="24"/>
          <w:lang w:val="ro-RO"/>
        </w:rPr>
        <w:t>.....</w:t>
      </w:r>
      <w:r w:rsidR="006004F1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</w:t>
      </w:r>
    </w:p>
    <w:p w:rsidR="0094109B" w:rsidRDefault="0094109B" w:rsidP="00842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109B">
        <w:rPr>
          <w:rFonts w:ascii="Times New Roman" w:hAnsi="Times New Roman" w:cs="Times New Roman"/>
          <w:b/>
          <w:sz w:val="24"/>
          <w:szCs w:val="24"/>
          <w:lang w:val="ro-RO"/>
        </w:rPr>
        <w:t>Clasa a X-a</w:t>
      </w:r>
      <w:r w:rsidR="00E22F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Industrie alimentară</w:t>
      </w:r>
    </w:p>
    <w:p w:rsidR="00A23D05" w:rsidRPr="0094109B" w:rsidRDefault="00A23D05" w:rsidP="00842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42832" w:rsidRDefault="00842832" w:rsidP="0084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4109B" w:rsidRPr="00A23D05" w:rsidRDefault="0094109B" w:rsidP="005A7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3D05">
        <w:rPr>
          <w:rFonts w:ascii="Times New Roman" w:hAnsi="Times New Roman" w:cs="Times New Roman"/>
          <w:b/>
          <w:sz w:val="24"/>
          <w:szCs w:val="24"/>
          <w:lang w:val="ro-RO"/>
        </w:rPr>
        <w:t>TEST SUMATIV</w:t>
      </w:r>
    </w:p>
    <w:p w:rsidR="0094109B" w:rsidRPr="001120CD" w:rsidRDefault="00A23D05" w:rsidP="005A7A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120CD">
        <w:rPr>
          <w:rFonts w:ascii="Times New Roman" w:hAnsi="Times New Roman" w:cs="Times New Roman"/>
          <w:b/>
          <w:i/>
          <w:sz w:val="24"/>
          <w:szCs w:val="24"/>
          <w:lang w:val="ro-RO"/>
        </w:rPr>
        <w:t>BACTERII</w:t>
      </w:r>
    </w:p>
    <w:p w:rsidR="005103EB" w:rsidRDefault="005103EB" w:rsidP="005A7A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A23D05" w:rsidRDefault="00A23D05" w:rsidP="005A7A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A23D05" w:rsidRDefault="00A23D05" w:rsidP="005A7A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3D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Timp de lucru: 20 min. </w:t>
      </w:r>
      <w:r w:rsidR="00E1570A">
        <w:rPr>
          <w:rFonts w:ascii="Times New Roman" w:hAnsi="Times New Roman" w:cs="Times New Roman"/>
          <w:b/>
          <w:sz w:val="24"/>
          <w:szCs w:val="24"/>
          <w:lang w:val="ro-RO"/>
        </w:rPr>
        <w:t>Se acordă câte 1p pentru fiecar</w:t>
      </w:r>
      <w:r w:rsidR="00132301">
        <w:rPr>
          <w:rFonts w:ascii="Times New Roman" w:hAnsi="Times New Roman" w:cs="Times New Roman"/>
          <w:b/>
          <w:sz w:val="24"/>
          <w:szCs w:val="24"/>
          <w:lang w:val="ro-RO"/>
        </w:rPr>
        <w:t>e item.</w:t>
      </w:r>
    </w:p>
    <w:p w:rsidR="00E1570A" w:rsidRDefault="00E1570A" w:rsidP="005A7A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570A" w:rsidRDefault="00E1570A" w:rsidP="005A7A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Citiți enunțurile de mai jos și notați cu litera A dacă enunțul este adevărat sau cu litera F dacă enunțul este fals:</w:t>
      </w:r>
    </w:p>
    <w:p w:rsidR="00BC27A1" w:rsidRDefault="00BC27A1" w:rsidP="005A7A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A7AB6" w:rsidRPr="00E51039" w:rsidRDefault="005A7AB6" w:rsidP="005A7A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49BA">
        <w:rPr>
          <w:rFonts w:ascii="Times New Roman" w:hAnsi="Times New Roman" w:cs="Times New Roman"/>
          <w:sz w:val="24"/>
          <w:szCs w:val="24"/>
          <w:lang w:val="ro-RO"/>
        </w:rPr>
        <w:t>Bacteriile aparțin regnului Fungi, care include numai organisme fără nucleu individualizat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51039" w:rsidRPr="00F601B1" w:rsidRDefault="00E51039" w:rsidP="00E510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49BA">
        <w:rPr>
          <w:rFonts w:ascii="Times New Roman" w:hAnsi="Times New Roman" w:cs="Times New Roman"/>
          <w:sz w:val="24"/>
          <w:szCs w:val="24"/>
          <w:lang w:val="ro-RO"/>
        </w:rPr>
        <w:t>Mărimea bacteriilor se exprimă în micrometri.</w:t>
      </w:r>
    </w:p>
    <w:p w:rsidR="00F601B1" w:rsidRPr="005B5E6B" w:rsidRDefault="00F601B1" w:rsidP="00E510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49BA">
        <w:rPr>
          <w:rFonts w:ascii="Times New Roman" w:hAnsi="Times New Roman" w:cs="Times New Roman"/>
          <w:sz w:val="24"/>
          <w:szCs w:val="24"/>
          <w:lang w:val="ro-RO"/>
        </w:rPr>
        <w:t>Forma bacteriilor depinde de mediul de cultură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B5E6B" w:rsidRPr="00D06C4F" w:rsidRDefault="005B5E6B" w:rsidP="00E510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Cocii care se înlățuiesc sub forma unei salbe se numesc stafilococi.</w:t>
      </w:r>
    </w:p>
    <w:p w:rsidR="00D06C4F" w:rsidRPr="00D06C4F" w:rsidRDefault="00D06C4F" w:rsidP="00D06C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7A1">
        <w:rPr>
          <w:rFonts w:ascii="Times New Roman" w:hAnsi="Times New Roman" w:cs="Times New Roman"/>
          <w:sz w:val="24"/>
          <w:szCs w:val="24"/>
          <w:lang w:val="ro-RO"/>
        </w:rPr>
        <w:t>Bacteriile în formă de filament au aspect de virgulă sau de resort cu spire regulate sau neregulate.</w:t>
      </w:r>
    </w:p>
    <w:p w:rsidR="00787EA8" w:rsidRPr="00787EA8" w:rsidRDefault="00787EA8" w:rsidP="00787E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49BA">
        <w:rPr>
          <w:rFonts w:ascii="Times New Roman" w:hAnsi="Times New Roman" w:cs="Times New Roman"/>
          <w:sz w:val="24"/>
          <w:szCs w:val="24"/>
          <w:lang w:val="ro-RO"/>
        </w:rPr>
        <w:t>Antraxul este produs de bacterii de formă cilindrică (bacili).</w:t>
      </w:r>
    </w:p>
    <w:p w:rsidR="00787EA8" w:rsidRPr="00787EA8" w:rsidRDefault="00787EA8" w:rsidP="00787E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49BA">
        <w:rPr>
          <w:rFonts w:ascii="Times New Roman" w:hAnsi="Times New Roman" w:cs="Times New Roman"/>
          <w:sz w:val="24"/>
          <w:szCs w:val="24"/>
          <w:lang w:val="ro-RO"/>
        </w:rPr>
        <w:t>Grupările tetrada și sarcina sunt caracteristice cocilor.</w:t>
      </w:r>
    </w:p>
    <w:p w:rsidR="00FF6DAC" w:rsidRPr="00AD1F67" w:rsidRDefault="00FF6DAC" w:rsidP="005A7A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7A1">
        <w:rPr>
          <w:rFonts w:ascii="Times New Roman" w:hAnsi="Times New Roman" w:cs="Times New Roman"/>
          <w:sz w:val="24"/>
          <w:szCs w:val="24"/>
          <w:lang w:val="ro-RO"/>
        </w:rPr>
        <w:t>Peretele celular asigură forma celulei bacteriene datorită compoziţiei sale chimice.</w:t>
      </w:r>
    </w:p>
    <w:p w:rsidR="00AD1F67" w:rsidRPr="00AD1F67" w:rsidRDefault="00AD1F67" w:rsidP="00AD1F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49BA">
        <w:rPr>
          <w:rFonts w:ascii="Times New Roman" w:hAnsi="Times New Roman" w:cs="Times New Roman"/>
          <w:sz w:val="24"/>
          <w:szCs w:val="24"/>
          <w:lang w:val="ro-RO"/>
        </w:rPr>
        <w:t>Membrana citoplasmatică este sediul unde se formează sporul bacterian.</w:t>
      </w:r>
    </w:p>
    <w:p w:rsidR="00FF6DAC" w:rsidRPr="003C3CBE" w:rsidRDefault="00AD1F67" w:rsidP="00DC7E1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7A1">
        <w:rPr>
          <w:rFonts w:ascii="Times New Roman" w:hAnsi="Times New Roman" w:cs="Times New Roman"/>
          <w:sz w:val="24"/>
          <w:szCs w:val="24"/>
          <w:lang w:val="ro-RO"/>
        </w:rPr>
        <w:t>Citoplasma participă direct la creşterea şi diviziunea celulei bacteriene şi la formarea sporilor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C3CBE" w:rsidRPr="003C3CBE" w:rsidRDefault="003C3CBE" w:rsidP="00DC7E1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3CBE">
        <w:rPr>
          <w:rFonts w:ascii="Times New Roman" w:hAnsi="Times New Roman" w:cs="Times New Roman"/>
          <w:sz w:val="24"/>
          <w:szCs w:val="24"/>
          <w:lang w:val="ro-RO"/>
        </w:rPr>
        <w:t xml:space="preserve">Pilii (fimbriile) </w:t>
      </w:r>
      <w:r>
        <w:rPr>
          <w:rFonts w:ascii="Times New Roman" w:hAnsi="Times New Roman" w:cs="Times New Roman"/>
          <w:sz w:val="24"/>
          <w:szCs w:val="24"/>
          <w:lang w:val="ro-RO"/>
        </w:rPr>
        <w:t>reprezintă organite pentru deplasarea unor specii bacteriene în medii hidrice.</w:t>
      </w:r>
    </w:p>
    <w:p w:rsidR="00FF6DAC" w:rsidRPr="00DC7E1B" w:rsidRDefault="00FF6DAC" w:rsidP="005A7A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7A1">
        <w:rPr>
          <w:rFonts w:ascii="Times New Roman" w:hAnsi="Times New Roman" w:cs="Times New Roman"/>
          <w:sz w:val="24"/>
          <w:szCs w:val="24"/>
          <w:lang w:val="ro-RO"/>
        </w:rPr>
        <w:t xml:space="preserve">Flexibilitatea metabolismului bacterian permite </w:t>
      </w:r>
      <w:r w:rsidR="00E74050" w:rsidRPr="00BC27A1">
        <w:rPr>
          <w:rFonts w:ascii="Times New Roman" w:hAnsi="Times New Roman" w:cs="Times New Roman"/>
          <w:sz w:val="24"/>
          <w:szCs w:val="24"/>
          <w:lang w:val="ro-RO"/>
        </w:rPr>
        <w:t>bacteriilor</w:t>
      </w:r>
      <w:r w:rsidRPr="00BC27A1">
        <w:rPr>
          <w:rFonts w:ascii="Times New Roman" w:hAnsi="Times New Roman" w:cs="Times New Roman"/>
          <w:sz w:val="24"/>
          <w:szCs w:val="24"/>
          <w:lang w:val="ro-RO"/>
        </w:rPr>
        <w:t xml:space="preserve"> supravieţiurea în condiţii dificile de viaţă.</w:t>
      </w:r>
    </w:p>
    <w:p w:rsidR="00DC7E1B" w:rsidRPr="00F21850" w:rsidRDefault="00DC7E1B" w:rsidP="00DC7E1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7A1">
        <w:rPr>
          <w:rFonts w:ascii="Times New Roman" w:hAnsi="Times New Roman" w:cs="Times New Roman"/>
          <w:sz w:val="24"/>
          <w:szCs w:val="24"/>
          <w:lang w:val="ro-RO"/>
        </w:rPr>
        <w:t>Reacţiile amfibolice sunt reacţii metabolice auxiliare.</w:t>
      </w:r>
    </w:p>
    <w:p w:rsidR="00F21850" w:rsidRPr="002F079E" w:rsidRDefault="00F21850" w:rsidP="00F218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7A1">
        <w:rPr>
          <w:rFonts w:ascii="Times New Roman" w:hAnsi="Times New Roman" w:cs="Times New Roman"/>
          <w:sz w:val="24"/>
          <w:szCs w:val="24"/>
          <w:lang w:val="ro-RO"/>
        </w:rPr>
        <w:t>Reacțiile catabolice constă în sinteza componenților celulari specifici.</w:t>
      </w:r>
    </w:p>
    <w:p w:rsidR="002F079E" w:rsidRPr="00F21850" w:rsidRDefault="002F079E" w:rsidP="00F218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49BA">
        <w:rPr>
          <w:rFonts w:ascii="Times New Roman" w:hAnsi="Times New Roman" w:cs="Times New Roman"/>
          <w:sz w:val="24"/>
          <w:szCs w:val="24"/>
          <w:lang w:val="ro-RO"/>
        </w:rPr>
        <w:t>Nutriția corespunde fazei de catabolism a metabolismului bacterian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64ED8" w:rsidRPr="00EC7F53" w:rsidRDefault="00564ED8" w:rsidP="005A7A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7A1">
        <w:rPr>
          <w:rFonts w:ascii="Times New Roman" w:hAnsi="Times New Roman" w:cs="Times New Roman"/>
          <w:sz w:val="24"/>
          <w:szCs w:val="24"/>
          <w:lang w:val="ro-RO"/>
        </w:rPr>
        <w:t>Bacteriile fototrofe utilizează energia solară pentru propriile sinteze.</w:t>
      </w:r>
    </w:p>
    <w:p w:rsidR="00EC7F53" w:rsidRPr="003E5C1F" w:rsidRDefault="00EC7F53" w:rsidP="005A7A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Bacteriile autotrofe consumă substanțe anorganice.</w:t>
      </w:r>
    </w:p>
    <w:p w:rsidR="003E5C1F" w:rsidRPr="003E5C1F" w:rsidRDefault="003E5C1F" w:rsidP="003E5C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7A1">
        <w:rPr>
          <w:rFonts w:ascii="Times New Roman" w:hAnsi="Times New Roman" w:cs="Times New Roman"/>
          <w:sz w:val="24"/>
          <w:szCs w:val="24"/>
          <w:lang w:val="ro-RO"/>
        </w:rPr>
        <w:t>Bacteriile heterotrofe nu sunt patogene.</w:t>
      </w:r>
    </w:p>
    <w:p w:rsidR="00C3653E" w:rsidRPr="00C3653E" w:rsidRDefault="00C3653E" w:rsidP="00C365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7A1">
        <w:rPr>
          <w:rFonts w:ascii="Times New Roman" w:hAnsi="Times New Roman" w:cs="Times New Roman"/>
          <w:sz w:val="24"/>
          <w:szCs w:val="24"/>
          <w:lang w:val="ro-RO"/>
        </w:rPr>
        <w:t>Fenomenul de difuziune se realizează datorită membranei nucleare, care are rol de membrană semipermeabilă.</w:t>
      </w:r>
    </w:p>
    <w:p w:rsidR="00564ED8" w:rsidRPr="0092642D" w:rsidRDefault="00564ED8" w:rsidP="005A7A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7A1">
        <w:rPr>
          <w:rFonts w:ascii="Times New Roman" w:hAnsi="Times New Roman" w:cs="Times New Roman"/>
          <w:sz w:val="24"/>
          <w:szCs w:val="24"/>
          <w:lang w:val="ro-RO"/>
        </w:rPr>
        <w:t>Difuziunea pasivă se realizează prin mecanisme speciale, cu consum de energie.</w:t>
      </w:r>
    </w:p>
    <w:p w:rsidR="0092642D" w:rsidRPr="0092642D" w:rsidRDefault="0092642D" w:rsidP="005A7A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642D">
        <w:rPr>
          <w:rFonts w:ascii="Times New Roman" w:hAnsi="Times New Roman" w:cs="Times New Roman"/>
          <w:sz w:val="24"/>
          <w:szCs w:val="24"/>
          <w:lang w:val="ro-RO"/>
        </w:rPr>
        <w:t xml:space="preserve">Respirația aerobă (oxibiotică) </w:t>
      </w:r>
      <w:r>
        <w:rPr>
          <w:rFonts w:ascii="Times New Roman" w:hAnsi="Times New Roman" w:cs="Times New Roman"/>
          <w:sz w:val="24"/>
          <w:szCs w:val="24"/>
          <w:lang w:val="ro-RO"/>
        </w:rPr>
        <w:t>este tipul de respirație, în care donatorul de hidrogen este o substanță organică, iar acceptorul este oxigenul.</w:t>
      </w:r>
    </w:p>
    <w:p w:rsidR="00D56445" w:rsidRPr="0092642D" w:rsidRDefault="00564ED8" w:rsidP="0092642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7A1">
        <w:rPr>
          <w:rFonts w:ascii="Times New Roman" w:hAnsi="Times New Roman" w:cs="Times New Roman"/>
          <w:sz w:val="24"/>
          <w:szCs w:val="24"/>
          <w:lang w:val="ro-RO"/>
        </w:rPr>
        <w:t>Procesul de creştere a bacteriilor depinde de natura şi concentraţia substanţelor nutritive din mediu.</w:t>
      </w:r>
    </w:p>
    <w:p w:rsidR="00C54405" w:rsidRPr="0092642D" w:rsidRDefault="00564ED8" w:rsidP="00F218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27A1">
        <w:rPr>
          <w:rFonts w:ascii="Times New Roman" w:hAnsi="Times New Roman" w:cs="Times New Roman"/>
          <w:sz w:val="24"/>
          <w:szCs w:val="24"/>
          <w:lang w:val="ro-RO"/>
        </w:rPr>
        <w:t>Multiplicarea prin înmugurire a bacteriilor presupune apariţia a două celule noi.</w:t>
      </w:r>
    </w:p>
    <w:p w:rsidR="0092642D" w:rsidRPr="0092642D" w:rsidRDefault="0092642D" w:rsidP="00F218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642D">
        <w:rPr>
          <w:rFonts w:ascii="Times New Roman" w:hAnsi="Times New Roman" w:cs="Times New Roman"/>
          <w:sz w:val="24"/>
          <w:szCs w:val="24"/>
          <w:lang w:val="ro-RO"/>
        </w:rPr>
        <w:t xml:space="preserve">Faza exponențială (logaritmică) </w:t>
      </w:r>
      <w:r w:rsidR="00300757">
        <w:rPr>
          <w:rFonts w:ascii="Times New Roman" w:hAnsi="Times New Roman" w:cs="Times New Roman"/>
          <w:sz w:val="24"/>
          <w:szCs w:val="24"/>
          <w:lang w:val="ro-RO"/>
        </w:rPr>
        <w:t>presupune adaptarea bacteriilor la mediu.</w:t>
      </w:r>
    </w:p>
    <w:p w:rsidR="00C918C6" w:rsidRPr="002F079E" w:rsidRDefault="00C918C6" w:rsidP="002F079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49BA">
        <w:rPr>
          <w:rFonts w:ascii="Times New Roman" w:hAnsi="Times New Roman" w:cs="Times New Roman"/>
          <w:sz w:val="24"/>
          <w:szCs w:val="24"/>
          <w:lang w:val="ro-RO"/>
        </w:rPr>
        <w:t>În condiții favorabile de mediu, sporul bacterian trece în forma vegetativă.</w:t>
      </w:r>
    </w:p>
    <w:p w:rsidR="00BD6A6A" w:rsidRPr="00FF6DAC" w:rsidRDefault="00BD6A6A" w:rsidP="00B4373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6A6A" w:rsidRPr="00FF6DAC" w:rsidSect="00FF6D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111A"/>
    <w:multiLevelType w:val="hybridMultilevel"/>
    <w:tmpl w:val="5F4C53AE"/>
    <w:lvl w:ilvl="0" w:tplc="D5141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AC"/>
    <w:rsid w:val="0001113A"/>
    <w:rsid w:val="001120CD"/>
    <w:rsid w:val="00132301"/>
    <w:rsid w:val="001330FF"/>
    <w:rsid w:val="001E62D5"/>
    <w:rsid w:val="002F079E"/>
    <w:rsid w:val="00300757"/>
    <w:rsid w:val="003C3CBE"/>
    <w:rsid w:val="003E5C1F"/>
    <w:rsid w:val="00403194"/>
    <w:rsid w:val="004346F7"/>
    <w:rsid w:val="005103EB"/>
    <w:rsid w:val="00564ED8"/>
    <w:rsid w:val="005A7AB6"/>
    <w:rsid w:val="005B5E6B"/>
    <w:rsid w:val="006004F1"/>
    <w:rsid w:val="0064635C"/>
    <w:rsid w:val="00770B75"/>
    <w:rsid w:val="00787EA8"/>
    <w:rsid w:val="00842832"/>
    <w:rsid w:val="0092642D"/>
    <w:rsid w:val="0094109B"/>
    <w:rsid w:val="009849BA"/>
    <w:rsid w:val="00A23D05"/>
    <w:rsid w:val="00AD1F67"/>
    <w:rsid w:val="00B43739"/>
    <w:rsid w:val="00BC27A1"/>
    <w:rsid w:val="00BD6A6A"/>
    <w:rsid w:val="00C3653E"/>
    <w:rsid w:val="00C54405"/>
    <w:rsid w:val="00C573BB"/>
    <w:rsid w:val="00C918C6"/>
    <w:rsid w:val="00D06C4F"/>
    <w:rsid w:val="00D56445"/>
    <w:rsid w:val="00DC7E1B"/>
    <w:rsid w:val="00E1570A"/>
    <w:rsid w:val="00E22F6C"/>
    <w:rsid w:val="00E51039"/>
    <w:rsid w:val="00E74050"/>
    <w:rsid w:val="00EC7F53"/>
    <w:rsid w:val="00F21850"/>
    <w:rsid w:val="00F601B1"/>
    <w:rsid w:val="00FD0F48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2018-12-15T18:40:00Z</dcterms:created>
  <dcterms:modified xsi:type="dcterms:W3CDTF">2018-12-21T19:28:00Z</dcterms:modified>
</cp:coreProperties>
</file>