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69442" w14:textId="04FBA677" w:rsidR="00736109" w:rsidRDefault="00736109" w:rsidP="00736109">
      <w:pPr>
        <w:pStyle w:val="ListParagraph"/>
        <w:numPr>
          <w:ilvl w:val="0"/>
          <w:numId w:val="1"/>
        </w:numPr>
      </w:pPr>
      <w:r>
        <w:t xml:space="preserve">Organitele din citoplasmă comune tuturor celulelor sunt reprezentate de următoarele elemente, cu o excepţie:  </w:t>
      </w:r>
    </w:p>
    <w:p w14:paraId="09E9170F" w14:textId="77777777" w:rsidR="00736109" w:rsidRDefault="00736109" w:rsidP="00736109">
      <w:pPr>
        <w:pStyle w:val="ListParagraph"/>
      </w:pPr>
      <w:r>
        <w:t>A. Mitocondriile</w:t>
      </w:r>
    </w:p>
    <w:p w14:paraId="3068592C" w14:textId="77777777" w:rsidR="00736109" w:rsidRDefault="00736109" w:rsidP="00736109">
      <w:pPr>
        <w:pStyle w:val="ListParagraph"/>
      </w:pPr>
      <w:r>
        <w:t xml:space="preserve"> B. Neurofibrilele</w:t>
      </w:r>
    </w:p>
    <w:p w14:paraId="656D7C8D" w14:textId="77777777" w:rsidR="00736109" w:rsidRDefault="00736109" w:rsidP="00736109">
      <w:pPr>
        <w:pStyle w:val="ListParagraph"/>
      </w:pPr>
      <w:r>
        <w:t xml:space="preserve"> C. Ribozomii </w:t>
      </w:r>
    </w:p>
    <w:p w14:paraId="148ABC51" w14:textId="77777777" w:rsidR="00736109" w:rsidRDefault="00736109" w:rsidP="00736109">
      <w:pPr>
        <w:pStyle w:val="ListParagraph"/>
        <w:ind w:left="0"/>
      </w:pPr>
      <w:r>
        <w:t>2.</w:t>
      </w:r>
      <w:r>
        <w:t xml:space="preserve"> Organitele specifice din citoplasma celulară sunt: </w:t>
      </w:r>
    </w:p>
    <w:p w14:paraId="766B222D" w14:textId="77777777" w:rsidR="00736109" w:rsidRDefault="00736109" w:rsidP="00736109">
      <w:pPr>
        <w:pStyle w:val="ListParagraph"/>
        <w:ind w:left="0"/>
      </w:pPr>
      <w:r>
        <w:tab/>
      </w:r>
      <w:r>
        <w:t xml:space="preserve">A. Mitocondriile </w:t>
      </w:r>
    </w:p>
    <w:p w14:paraId="119BD940" w14:textId="77777777" w:rsidR="00736109" w:rsidRDefault="00736109" w:rsidP="00736109">
      <w:pPr>
        <w:pStyle w:val="ListParagraph"/>
        <w:ind w:left="0"/>
      </w:pPr>
      <w:r>
        <w:tab/>
      </w:r>
      <w:r>
        <w:t>B. Miofibrilele</w:t>
      </w:r>
    </w:p>
    <w:p w14:paraId="146C5565" w14:textId="77777777" w:rsidR="00736109" w:rsidRDefault="00736109" w:rsidP="00736109">
      <w:pPr>
        <w:pStyle w:val="ListParagraph"/>
        <w:ind w:left="0"/>
      </w:pPr>
      <w:r>
        <w:t xml:space="preserve"> </w:t>
      </w:r>
      <w:r>
        <w:tab/>
      </w:r>
      <w:r>
        <w:t xml:space="preserve"> C. Lizozomii </w:t>
      </w:r>
    </w:p>
    <w:p w14:paraId="511F85A4" w14:textId="77777777" w:rsidR="00736109" w:rsidRDefault="00736109" w:rsidP="00736109">
      <w:pPr>
        <w:pStyle w:val="ListParagraph"/>
        <w:ind w:left="0"/>
      </w:pPr>
      <w:r>
        <w:t>3</w:t>
      </w:r>
      <w:r>
        <w:t>. Mitocondriile îndeplinesc următoarea funcţie la nivel celular:</w:t>
      </w:r>
    </w:p>
    <w:p w14:paraId="1F274A64" w14:textId="77777777" w:rsidR="00736109" w:rsidRDefault="00736109" w:rsidP="00736109">
      <w:pPr>
        <w:pStyle w:val="ListParagraph"/>
        <w:ind w:left="0"/>
      </w:pPr>
      <w:r>
        <w:tab/>
      </w:r>
      <w:r>
        <w:t xml:space="preserve"> A. Sediul fosforilării oxidative, cu eliberare de energie </w:t>
      </w:r>
    </w:p>
    <w:p w14:paraId="6A12873F" w14:textId="77777777" w:rsidR="00736109" w:rsidRDefault="00736109" w:rsidP="00736109">
      <w:pPr>
        <w:pStyle w:val="ListParagraph"/>
        <w:ind w:left="0"/>
      </w:pPr>
      <w:r>
        <w:tab/>
        <w:t xml:space="preserve"> </w:t>
      </w:r>
      <w:r>
        <w:t xml:space="preserve">B. Excreţia unor substanţe celulare </w:t>
      </w:r>
    </w:p>
    <w:p w14:paraId="4AB2C10D" w14:textId="301CEE43" w:rsidR="00736109" w:rsidRDefault="00736109" w:rsidP="00736109">
      <w:pPr>
        <w:pStyle w:val="ListParagraph"/>
        <w:spacing w:after="0" w:line="240" w:lineRule="auto"/>
        <w:ind w:left="0"/>
      </w:pPr>
      <w:r>
        <w:tab/>
        <w:t xml:space="preserve"> </w:t>
      </w:r>
      <w:r>
        <w:t xml:space="preserve">C. Sediul sintezei proteice </w:t>
      </w:r>
    </w:p>
    <w:p w14:paraId="5A9E83C2" w14:textId="77777777" w:rsidR="00736109" w:rsidRDefault="00736109" w:rsidP="00736109">
      <w:pPr>
        <w:spacing w:after="0" w:line="240" w:lineRule="auto"/>
      </w:pPr>
      <w:r>
        <w:t>4</w:t>
      </w:r>
      <w:r>
        <w:t xml:space="preserve">. Ribozomii sunt: </w:t>
      </w:r>
    </w:p>
    <w:p w14:paraId="2A599753" w14:textId="77777777" w:rsidR="00736109" w:rsidRDefault="00736109" w:rsidP="00736109">
      <w:pPr>
        <w:spacing w:after="0" w:line="240" w:lineRule="auto"/>
      </w:pPr>
      <w:r>
        <w:tab/>
      </w:r>
      <w:r>
        <w:t xml:space="preserve">A. Organite bogate în fosfolipide </w:t>
      </w:r>
    </w:p>
    <w:p w14:paraId="3B901F7A" w14:textId="77777777" w:rsidR="00736109" w:rsidRDefault="00736109" w:rsidP="00736109">
      <w:pPr>
        <w:spacing w:after="0" w:line="240" w:lineRule="auto"/>
      </w:pPr>
      <w:r>
        <w:tab/>
      </w:r>
      <w:r>
        <w:t xml:space="preserve">B. Conţin enzime hidrolitice, cu rol important în celulele fagocitare </w:t>
      </w:r>
    </w:p>
    <w:p w14:paraId="0F60ACCB" w14:textId="77777777" w:rsidR="00736109" w:rsidRDefault="00736109" w:rsidP="00736109">
      <w:pPr>
        <w:spacing w:after="0" w:line="240" w:lineRule="auto"/>
      </w:pPr>
      <w:r>
        <w:tab/>
      </w:r>
      <w:r>
        <w:t xml:space="preserve">C. Sediul sintezei proteice </w:t>
      </w:r>
    </w:p>
    <w:p w14:paraId="2E763FDE" w14:textId="77777777" w:rsidR="00736109" w:rsidRDefault="00736109" w:rsidP="00736109">
      <w:pPr>
        <w:spacing w:after="0" w:line="240" w:lineRule="auto"/>
      </w:pPr>
      <w:r>
        <w:t xml:space="preserve"> </w:t>
      </w:r>
      <w:r>
        <w:t>5</w:t>
      </w:r>
      <w:r>
        <w:t xml:space="preserve">. Aparatul Golgi are rol în: </w:t>
      </w:r>
    </w:p>
    <w:p w14:paraId="10A36C15" w14:textId="77777777" w:rsidR="00736109" w:rsidRDefault="00736109" w:rsidP="00736109">
      <w:pPr>
        <w:spacing w:after="0" w:line="240" w:lineRule="auto"/>
      </w:pPr>
      <w:r>
        <w:tab/>
      </w:r>
      <w:r>
        <w:t xml:space="preserve"> A. Sinteza proteică</w:t>
      </w:r>
    </w:p>
    <w:p w14:paraId="47F4D059" w14:textId="77777777" w:rsidR="00736109" w:rsidRDefault="00736109" w:rsidP="00736109">
      <w:pPr>
        <w:spacing w:after="0" w:line="240" w:lineRule="auto"/>
      </w:pPr>
      <w:r>
        <w:tab/>
      </w:r>
      <w:r>
        <w:t xml:space="preserve"> B. Fosforilarea oxidativă cu eliberare de energie </w:t>
      </w:r>
    </w:p>
    <w:p w14:paraId="0FA53ADA" w14:textId="77777777" w:rsidR="00736109" w:rsidRDefault="00736109" w:rsidP="00736109">
      <w:pPr>
        <w:spacing w:after="0" w:line="240" w:lineRule="auto"/>
      </w:pPr>
      <w:r>
        <w:tab/>
      </w:r>
      <w:r>
        <w:t xml:space="preserve">C. Excreţia unor substanţe celulare </w:t>
      </w:r>
    </w:p>
    <w:p w14:paraId="4DC8B4AA" w14:textId="77777777" w:rsidR="00736109" w:rsidRDefault="00736109" w:rsidP="00736109">
      <w:pPr>
        <w:spacing w:after="0" w:line="240" w:lineRule="auto"/>
      </w:pPr>
      <w:r>
        <w:t xml:space="preserve"> </w:t>
      </w:r>
      <w:r>
        <w:t>6</w:t>
      </w:r>
      <w:r>
        <w:t xml:space="preserve">. Lizozomii îndeplinesc următoarea funcţie celulară: </w:t>
      </w:r>
    </w:p>
    <w:p w14:paraId="3532165A" w14:textId="77777777" w:rsidR="00736109" w:rsidRDefault="00736109" w:rsidP="00736109">
      <w:pPr>
        <w:spacing w:after="0" w:line="240" w:lineRule="auto"/>
      </w:pPr>
      <w:r>
        <w:tab/>
      </w:r>
      <w:r>
        <w:t>A. Digestia intracelulară</w:t>
      </w:r>
    </w:p>
    <w:p w14:paraId="649A4F1C" w14:textId="77777777" w:rsidR="00736109" w:rsidRDefault="00736109" w:rsidP="00736109">
      <w:pPr>
        <w:spacing w:after="0" w:line="240" w:lineRule="auto"/>
      </w:pPr>
      <w:r>
        <w:tab/>
      </w:r>
      <w:r>
        <w:t xml:space="preserve"> B. Circulaţia intracitoplasmatică </w:t>
      </w:r>
    </w:p>
    <w:p w14:paraId="492AA230" w14:textId="77777777" w:rsidR="00736109" w:rsidRDefault="00736109" w:rsidP="00736109">
      <w:pPr>
        <w:spacing w:after="0" w:line="240" w:lineRule="auto"/>
      </w:pPr>
      <w:r>
        <w:tab/>
      </w:r>
      <w:r>
        <w:t xml:space="preserve">C. Rol în diviziunea celulară </w:t>
      </w:r>
    </w:p>
    <w:p w14:paraId="7D093E7A" w14:textId="77777777" w:rsidR="00736109" w:rsidRDefault="00736109" w:rsidP="00736109">
      <w:pPr>
        <w:spacing w:after="0" w:line="240" w:lineRule="auto"/>
      </w:pPr>
      <w:r>
        <w:t xml:space="preserve"> </w:t>
      </w:r>
      <w:r>
        <w:t>7</w:t>
      </w:r>
      <w:r>
        <w:t xml:space="preserve">. Centrozomul are asociată ca funcţie celulară: </w:t>
      </w:r>
    </w:p>
    <w:p w14:paraId="6B49F4C6" w14:textId="77777777" w:rsidR="00736109" w:rsidRDefault="00736109" w:rsidP="00736109">
      <w:pPr>
        <w:spacing w:after="0" w:line="240" w:lineRule="auto"/>
      </w:pPr>
      <w:r>
        <w:tab/>
      </w:r>
      <w:r>
        <w:t xml:space="preserve"> A. Circulaţia intracitoplasmatică </w:t>
      </w:r>
    </w:p>
    <w:p w14:paraId="228249E8" w14:textId="77777777" w:rsidR="00736109" w:rsidRDefault="00736109" w:rsidP="00736109">
      <w:pPr>
        <w:spacing w:after="0" w:line="240" w:lineRule="auto"/>
      </w:pPr>
      <w:r>
        <w:tab/>
      </w:r>
      <w:r>
        <w:t xml:space="preserve">B. Sinteza proteică </w:t>
      </w:r>
    </w:p>
    <w:p w14:paraId="02705A8C" w14:textId="77777777" w:rsidR="00736109" w:rsidRDefault="00736109" w:rsidP="00736109">
      <w:pPr>
        <w:spacing w:after="0" w:line="240" w:lineRule="auto"/>
      </w:pPr>
      <w:r>
        <w:tab/>
      </w:r>
      <w:r>
        <w:t>C. Rol în diviziunea celulară</w:t>
      </w:r>
    </w:p>
    <w:p w14:paraId="6F5DDA05" w14:textId="77777777" w:rsidR="00736109" w:rsidRDefault="00736109" w:rsidP="00736109">
      <w:pPr>
        <w:spacing w:after="0" w:line="240" w:lineRule="auto"/>
      </w:pPr>
      <w:r>
        <w:t xml:space="preserve"> </w:t>
      </w:r>
      <w:r>
        <w:t>8</w:t>
      </w:r>
      <w:r>
        <w:t>. Hepatocitele sunt celule:</w:t>
      </w:r>
    </w:p>
    <w:p w14:paraId="58832F74" w14:textId="77777777" w:rsidR="00736109" w:rsidRDefault="00736109" w:rsidP="00736109">
      <w:pPr>
        <w:spacing w:after="0" w:line="240" w:lineRule="auto"/>
      </w:pPr>
      <w:r>
        <w:tab/>
      </w:r>
      <w:r>
        <w:t xml:space="preserve"> A. Mononucleate</w:t>
      </w:r>
    </w:p>
    <w:p w14:paraId="33E00C57" w14:textId="77777777" w:rsidR="00736109" w:rsidRDefault="00736109" w:rsidP="00736109">
      <w:pPr>
        <w:spacing w:after="0" w:line="240" w:lineRule="auto"/>
      </w:pPr>
      <w:r>
        <w:tab/>
      </w:r>
      <w:r>
        <w:t xml:space="preserve"> B. Polinucleate</w:t>
      </w:r>
    </w:p>
    <w:p w14:paraId="14142684" w14:textId="77777777" w:rsidR="00736109" w:rsidRDefault="00736109" w:rsidP="00736109">
      <w:pPr>
        <w:spacing w:after="0" w:line="240" w:lineRule="auto"/>
      </w:pPr>
      <w:r>
        <w:tab/>
      </w:r>
      <w:r>
        <w:t xml:space="preserve"> C. Binucleate</w:t>
      </w:r>
    </w:p>
    <w:p w14:paraId="523E333A" w14:textId="77777777" w:rsidR="00736109" w:rsidRDefault="00736109" w:rsidP="00736109">
      <w:pPr>
        <w:spacing w:after="0" w:line="240" w:lineRule="auto"/>
      </w:pPr>
      <w:r>
        <w:t xml:space="preserve"> </w:t>
      </w:r>
      <w:r>
        <w:t>9</w:t>
      </w:r>
      <w:r>
        <w:t xml:space="preserve">. Hematia adultă este o celulă: </w:t>
      </w:r>
    </w:p>
    <w:p w14:paraId="1BC3D3E4" w14:textId="77777777" w:rsidR="00736109" w:rsidRDefault="00736109" w:rsidP="00736109">
      <w:pPr>
        <w:spacing w:after="0" w:line="240" w:lineRule="auto"/>
      </w:pPr>
      <w:r>
        <w:tab/>
      </w:r>
      <w:r>
        <w:t>A. Polinucleată</w:t>
      </w:r>
    </w:p>
    <w:p w14:paraId="53793A77" w14:textId="77777777" w:rsidR="00736109" w:rsidRDefault="00736109" w:rsidP="00736109">
      <w:pPr>
        <w:spacing w:after="0" w:line="240" w:lineRule="auto"/>
      </w:pPr>
      <w:r>
        <w:tab/>
      </w:r>
      <w:r>
        <w:t xml:space="preserve"> B. Anucleată </w:t>
      </w:r>
    </w:p>
    <w:p w14:paraId="70EFCC66" w14:textId="77777777" w:rsidR="00736109" w:rsidRDefault="00736109" w:rsidP="00736109">
      <w:pPr>
        <w:spacing w:after="0" w:line="240" w:lineRule="auto"/>
      </w:pPr>
      <w:r>
        <w:tab/>
      </w:r>
      <w:r>
        <w:t xml:space="preserve">C. Mononucleată </w:t>
      </w:r>
    </w:p>
    <w:p w14:paraId="712E3EDB" w14:textId="77777777" w:rsidR="00736109" w:rsidRDefault="00736109" w:rsidP="00736109">
      <w:pPr>
        <w:spacing w:after="0" w:line="240" w:lineRule="auto"/>
      </w:pPr>
      <w:r>
        <w:t>10</w:t>
      </w:r>
      <w:r>
        <w:t xml:space="preserve">. Corpusculii Nissl (corpii tigroizi) sunt: </w:t>
      </w:r>
    </w:p>
    <w:p w14:paraId="11678D0A" w14:textId="77777777" w:rsidR="00736109" w:rsidRDefault="00736109" w:rsidP="00736109">
      <w:pPr>
        <w:spacing w:after="0" w:line="240" w:lineRule="auto"/>
      </w:pPr>
      <w:r>
        <w:tab/>
      </w:r>
      <w:r>
        <w:t xml:space="preserve"> A. Elemente contractile din sarcoplasma fibrelor musculare </w:t>
      </w:r>
    </w:p>
    <w:p w14:paraId="5F8E4038" w14:textId="77777777" w:rsidR="00736109" w:rsidRDefault="00736109" w:rsidP="00736109">
      <w:pPr>
        <w:spacing w:after="0" w:line="240" w:lineRule="auto"/>
      </w:pPr>
      <w:r>
        <w:tab/>
        <w:t xml:space="preserve"> </w:t>
      </w:r>
      <w:r>
        <w:t xml:space="preserve">B. O reţea care se întinde în citoplasma neuronului, în axoplasmă şi în dendrite </w:t>
      </w:r>
    </w:p>
    <w:p w14:paraId="3680CCBE" w14:textId="77777777" w:rsidR="00736109" w:rsidRDefault="00736109" w:rsidP="00736109">
      <w:pPr>
        <w:spacing w:after="0" w:line="240" w:lineRule="auto"/>
      </w:pPr>
      <w:r>
        <w:tab/>
        <w:t xml:space="preserve"> </w:t>
      </w:r>
      <w:r>
        <w:t>C. Echivalenţi ai ergastoplasmei pentru celula nervoasă</w:t>
      </w:r>
    </w:p>
    <w:p w14:paraId="37CCF9EF" w14:textId="063B54DE" w:rsidR="009C1DD4" w:rsidRDefault="009C1DD4" w:rsidP="00736109"/>
    <w:sectPr w:rsidR="009C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FA6732"/>
    <w:multiLevelType w:val="hybridMultilevel"/>
    <w:tmpl w:val="367CAC5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D4"/>
    <w:rsid w:val="00736109"/>
    <w:rsid w:val="009C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130B"/>
  <w15:chartTrackingRefBased/>
  <w15:docId w15:val="{7EF13245-5823-4D43-980B-B05D91D9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2020-09-10T11:57:00Z</dcterms:created>
  <dcterms:modified xsi:type="dcterms:W3CDTF">2020-09-10T12:03:00Z</dcterms:modified>
</cp:coreProperties>
</file>