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37" w:rsidRPr="00426037" w:rsidRDefault="00426037" w:rsidP="00426037">
      <w:pPr>
        <w:shd w:val="clear" w:color="auto" w:fill="FFFFFF"/>
        <w:spacing w:before="100" w:beforeAutospacing="1" w:after="75" w:line="240" w:lineRule="auto"/>
        <w:jc w:val="center"/>
        <w:outlineLvl w:val="1"/>
        <w:rPr>
          <w:rFonts w:ascii="Georgia" w:eastAsia="Times New Roman" w:hAnsi="Georgia" w:cs="Times New Roman"/>
          <w:color w:val="333333"/>
          <w:kern w:val="36"/>
          <w:sz w:val="44"/>
          <w:szCs w:val="44"/>
          <w:lang w:eastAsia="ro-RO"/>
        </w:rPr>
      </w:pPr>
      <w:r w:rsidRPr="00426037">
        <w:rPr>
          <w:rFonts w:ascii="Georgia" w:eastAsia="Times New Roman" w:hAnsi="Georgia" w:cs="Times New Roman"/>
          <w:color w:val="333333"/>
          <w:kern w:val="36"/>
          <w:sz w:val="44"/>
          <w:szCs w:val="44"/>
          <w:lang w:eastAsia="ro-RO"/>
        </w:rPr>
        <w:t>Scurt istor</w:t>
      </w:r>
      <w:bookmarkStart w:id="0" w:name="_GoBack"/>
      <w:bookmarkEnd w:id="0"/>
      <w:r w:rsidRPr="00426037">
        <w:rPr>
          <w:rFonts w:ascii="Georgia" w:eastAsia="Times New Roman" w:hAnsi="Georgia" w:cs="Times New Roman"/>
          <w:color w:val="333333"/>
          <w:kern w:val="36"/>
          <w:sz w:val="44"/>
          <w:szCs w:val="44"/>
          <w:lang w:eastAsia="ro-RO"/>
        </w:rPr>
        <w:t>ic</w:t>
      </w:r>
    </w:p>
    <w:p w:rsidR="00426037" w:rsidRPr="00426037" w:rsidRDefault="00426037" w:rsidP="0042603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</w:pPr>
      <w:r w:rsidRPr="00426037">
        <w:rPr>
          <w:rFonts w:ascii="Helvetica" w:eastAsia="Times New Roman" w:hAnsi="Helvetica" w:cs="Helvetica"/>
          <w:noProof/>
          <w:color w:val="262626"/>
          <w:sz w:val="24"/>
          <w:szCs w:val="24"/>
          <w:lang w:eastAsia="ro-RO"/>
        </w:rPr>
        <w:drawing>
          <wp:inline distT="0" distB="0" distL="0" distR="0">
            <wp:extent cx="3238500" cy="2324100"/>
            <wp:effectExtent l="0" t="0" r="0" b="0"/>
            <wp:docPr id="1" name="Imagine 1" descr="http://dragosvoda.ro/old/images/oldschool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agosvoda.ro/old/images/oldschool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 xml:space="preserve">     </w:t>
      </w:r>
    </w:p>
    <w:p w:rsidR="00426037" w:rsidRPr="00426037" w:rsidRDefault="00426037" w:rsidP="0042603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</w:pPr>
    </w:p>
    <w:p w:rsidR="00426037" w:rsidRPr="00426037" w:rsidRDefault="00426037" w:rsidP="0042603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</w:pPr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 xml:space="preserve"> 27 septembrie 1907</w:t>
      </w:r>
    </w:p>
    <w:p w:rsidR="00426037" w:rsidRPr="00426037" w:rsidRDefault="00426037" w:rsidP="0042603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</w:pP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- Decretul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imparatesc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austriac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hotara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intemeierea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unui gimnaziu complet cu 8 clase in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Campulung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Moldovenesc ;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br/>
        <w:t xml:space="preserve">- Un rol important in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infiintarea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acestui gimnaziu l-a avut deputatul de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Campulung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in parlamentul austriac din acea vreme, contele Franz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Bellegarde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br/>
      </w:r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>3 octombrie 1907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br/>
        <w:t xml:space="preserve">- Decretul Ministerului de culte si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instructiunea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acestuia nr. 40301/3.10.1907 reglementa statutul noului gimnaziu: un director, 10 cadre didactice si “un servitor definitiv”.</w:t>
      </w:r>
    </w:p>
    <w:p w:rsidR="00426037" w:rsidRPr="00426037" w:rsidRDefault="00426037" w:rsidP="00426037">
      <w:pPr>
        <w:shd w:val="clear" w:color="auto" w:fill="FFFFFF"/>
        <w:spacing w:before="150" w:line="240" w:lineRule="auto"/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</w:pPr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>Primul director: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profesor dr. Daniil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Verenca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venit de la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Cernauti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.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br/>
      </w:r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 xml:space="preserve">Printre </w:t>
      </w:r>
      <w:proofErr w:type="spellStart"/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>primiii</w:t>
      </w:r>
      <w:proofErr w:type="spellEnd"/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 xml:space="preserve"> profesori: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Modest cavaler de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Sorocean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si Dimitrie Logigan, Ion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Stefureac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.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br/>
      </w:r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>Limbile de predare: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1907-1918 – romana si germana;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dupa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1918 – romana.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br/>
      </w:r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>Directorul emblematic al scolii: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prof. dr. Ioan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Biletchi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-Albescu (1918-1941).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br/>
      </w:r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>1919-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Gimnaziul de 8 clase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primeste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statutul de liceu sub denumirea “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Dragos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-Voda”.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br/>
      </w:r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>1948-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Reforma comunista a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invatamantului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retrage numele “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Dragos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-Voda”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schimbandu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-l cu cel de “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Scoala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Medie”.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br/>
      </w:r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>1957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- Semicentenarul scolii, se revine la numele “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Dragos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-Voda”.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br/>
      </w:r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>2001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- Liceul devine Colegiu National.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br/>
      </w:r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>27 octombrie 2007: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Sarbatoarea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Centenarului</w:t>
      </w:r>
    </w:p>
    <w:p w:rsidR="00426037" w:rsidRPr="00426037" w:rsidRDefault="00426037" w:rsidP="00426037">
      <w:pPr>
        <w:shd w:val="clear" w:color="auto" w:fill="FFFFFF"/>
        <w:spacing w:before="150" w:line="240" w:lineRule="auto"/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</w:pPr>
    </w:p>
    <w:p w:rsidR="00426037" w:rsidRPr="00426037" w:rsidRDefault="00426037" w:rsidP="00426037">
      <w:pPr>
        <w:shd w:val="clear" w:color="auto" w:fill="FFFFFF"/>
        <w:spacing w:before="100" w:beforeAutospacing="1" w:after="75" w:line="240" w:lineRule="auto"/>
        <w:jc w:val="center"/>
        <w:outlineLvl w:val="1"/>
        <w:rPr>
          <w:rFonts w:ascii="Georgia" w:eastAsia="Times New Roman" w:hAnsi="Georgia" w:cs="Times New Roman"/>
          <w:b/>
          <w:color w:val="333333"/>
          <w:kern w:val="36"/>
          <w:sz w:val="44"/>
          <w:szCs w:val="44"/>
          <w:lang w:eastAsia="ro-RO"/>
        </w:rPr>
      </w:pPr>
      <w:r w:rsidRPr="00426037">
        <w:rPr>
          <w:rFonts w:ascii="Georgia" w:eastAsia="Times New Roman" w:hAnsi="Georgia" w:cs="Times New Roman"/>
          <w:b/>
          <w:color w:val="333333"/>
          <w:kern w:val="36"/>
          <w:sz w:val="44"/>
          <w:szCs w:val="44"/>
          <w:lang w:eastAsia="ro-RO"/>
        </w:rPr>
        <w:t xml:space="preserve">Misiune, Viziune, </w:t>
      </w:r>
      <w:proofErr w:type="spellStart"/>
      <w:r w:rsidRPr="00426037">
        <w:rPr>
          <w:rFonts w:ascii="Georgia" w:eastAsia="Times New Roman" w:hAnsi="Georgia" w:cs="Times New Roman"/>
          <w:b/>
          <w:color w:val="333333"/>
          <w:kern w:val="36"/>
          <w:sz w:val="44"/>
          <w:szCs w:val="44"/>
          <w:lang w:eastAsia="ro-RO"/>
        </w:rPr>
        <w:t>Ţinte</w:t>
      </w:r>
      <w:proofErr w:type="spellEnd"/>
      <w:r w:rsidRPr="00426037">
        <w:rPr>
          <w:rFonts w:ascii="Georgia" w:eastAsia="Times New Roman" w:hAnsi="Georgia" w:cs="Times New Roman"/>
          <w:b/>
          <w:color w:val="333333"/>
          <w:kern w:val="36"/>
          <w:sz w:val="44"/>
          <w:szCs w:val="44"/>
          <w:lang w:eastAsia="ro-RO"/>
        </w:rPr>
        <w:t xml:space="preserve"> Strategice</w:t>
      </w:r>
    </w:p>
    <w:p w:rsidR="00426037" w:rsidRPr="00426037" w:rsidRDefault="00426037" w:rsidP="00426037">
      <w:pPr>
        <w:shd w:val="clear" w:color="auto" w:fill="FFFFFF"/>
        <w:spacing w:before="225" w:after="225" w:line="240" w:lineRule="auto"/>
        <w:outlineLvl w:val="3"/>
        <w:rPr>
          <w:rFonts w:ascii="Georgia" w:eastAsia="Times New Roman" w:hAnsi="Georgia" w:cs="Helvetica"/>
          <w:color w:val="000000"/>
          <w:sz w:val="32"/>
          <w:szCs w:val="32"/>
          <w:lang w:eastAsia="ro-RO"/>
        </w:rPr>
      </w:pPr>
      <w:r w:rsidRPr="00426037">
        <w:rPr>
          <w:rFonts w:ascii="Georgia" w:eastAsia="Times New Roman" w:hAnsi="Georgia" w:cs="Helvetica"/>
          <w:color w:val="000000"/>
          <w:sz w:val="32"/>
          <w:szCs w:val="32"/>
          <w:lang w:eastAsia="ro-RO"/>
        </w:rPr>
        <w:t> I.  ARGUMENT</w:t>
      </w:r>
    </w:p>
    <w:p w:rsidR="00426037" w:rsidRPr="00426037" w:rsidRDefault="00426037" w:rsidP="00426037">
      <w:pPr>
        <w:numPr>
          <w:ilvl w:val="0"/>
          <w:numId w:val="1"/>
        </w:numPr>
        <w:shd w:val="clear" w:color="auto" w:fill="FFFFFF"/>
        <w:spacing w:before="45" w:after="45" w:line="240" w:lineRule="auto"/>
        <w:ind w:left="0"/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</w:pP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Asigurarea cadrului organizatoric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funcţional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favorabil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creşterii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calităţii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serviciilor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educaţionale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în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şcoală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, care să permită tinerilor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absolvenţi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o mai bună orientare într-o economie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o societate bazată pe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cunoaştere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, pentru atingerea acestor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finalităţi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;</w:t>
      </w:r>
    </w:p>
    <w:p w:rsidR="00426037" w:rsidRPr="00426037" w:rsidRDefault="00426037" w:rsidP="00426037">
      <w:pPr>
        <w:numPr>
          <w:ilvl w:val="0"/>
          <w:numId w:val="1"/>
        </w:numPr>
        <w:shd w:val="clear" w:color="auto" w:fill="FFFFFF"/>
        <w:spacing w:before="45" w:after="45" w:line="240" w:lineRule="auto"/>
        <w:ind w:left="0"/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</w:pP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lastRenderedPageBreak/>
        <w:t xml:space="preserve">Asigurarea unui management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educaţional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care să faciliteze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performanţele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cadrelor didactice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elevilor;</w:t>
      </w:r>
    </w:p>
    <w:p w:rsidR="00426037" w:rsidRPr="00426037" w:rsidRDefault="00426037" w:rsidP="00426037">
      <w:pPr>
        <w:numPr>
          <w:ilvl w:val="0"/>
          <w:numId w:val="1"/>
        </w:numPr>
        <w:shd w:val="clear" w:color="auto" w:fill="FFFFFF"/>
        <w:spacing w:before="45" w:after="45" w:line="240" w:lineRule="auto"/>
        <w:ind w:left="0"/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</w:pP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Realizarea unui parteneriat real între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şcoală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comunităţile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educaţionale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locale,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naţionale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europene.</w:t>
      </w:r>
    </w:p>
    <w:p w:rsidR="00426037" w:rsidRPr="00426037" w:rsidRDefault="00426037" w:rsidP="0042603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</w:pP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 </w:t>
      </w:r>
    </w:p>
    <w:p w:rsidR="00426037" w:rsidRPr="00426037" w:rsidRDefault="00426037" w:rsidP="00426037">
      <w:pPr>
        <w:shd w:val="clear" w:color="auto" w:fill="FFFFFF"/>
        <w:spacing w:before="225" w:after="225" w:line="240" w:lineRule="auto"/>
        <w:outlineLvl w:val="3"/>
        <w:rPr>
          <w:rFonts w:ascii="Georgia" w:eastAsia="Times New Roman" w:hAnsi="Georgia" w:cs="Helvetica"/>
          <w:color w:val="000000"/>
          <w:sz w:val="32"/>
          <w:szCs w:val="32"/>
          <w:lang w:eastAsia="ro-RO"/>
        </w:rPr>
      </w:pPr>
      <w:r w:rsidRPr="00426037">
        <w:rPr>
          <w:rFonts w:ascii="Georgia" w:eastAsia="Times New Roman" w:hAnsi="Georgia" w:cs="Helvetica"/>
          <w:color w:val="000000"/>
          <w:sz w:val="32"/>
          <w:szCs w:val="32"/>
          <w:lang w:eastAsia="ro-RO"/>
        </w:rPr>
        <w:t>II. MISIUNEA</w:t>
      </w:r>
    </w:p>
    <w:p w:rsidR="00426037" w:rsidRPr="00426037" w:rsidRDefault="00426037" w:rsidP="0042603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</w:pP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Colegiul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Naţional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  „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Dragoş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-Vodă” Câmpulung Moldovenesc are drept scop realizarea politicilor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programelor de dezvoltare ale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învăţământului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preuniversitar în profil teritorial, asigurarea cadrului organizatoric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funcţional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favorabil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creşterii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calităţii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serviciilor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educaţionale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  în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şcoală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care să permită tinerilor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absolvenţi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o mai bună orientare într-o economie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o societate bazată pe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cunoaştere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.</w:t>
      </w:r>
    </w:p>
    <w:p w:rsidR="00426037" w:rsidRPr="00426037" w:rsidRDefault="00426037" w:rsidP="0042603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</w:pP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 </w:t>
      </w:r>
    </w:p>
    <w:p w:rsidR="00426037" w:rsidRPr="00426037" w:rsidRDefault="00426037" w:rsidP="00426037">
      <w:pPr>
        <w:shd w:val="clear" w:color="auto" w:fill="FFFFFF"/>
        <w:spacing w:before="225" w:after="225" w:line="240" w:lineRule="auto"/>
        <w:outlineLvl w:val="3"/>
        <w:rPr>
          <w:rFonts w:ascii="Georgia" w:eastAsia="Times New Roman" w:hAnsi="Georgia" w:cs="Helvetica"/>
          <w:color w:val="000000"/>
          <w:sz w:val="32"/>
          <w:szCs w:val="32"/>
          <w:lang w:eastAsia="ro-RO"/>
        </w:rPr>
      </w:pPr>
      <w:r w:rsidRPr="00426037">
        <w:rPr>
          <w:rFonts w:ascii="Georgia" w:eastAsia="Times New Roman" w:hAnsi="Georgia" w:cs="Helvetica"/>
          <w:color w:val="000000"/>
          <w:sz w:val="32"/>
          <w:szCs w:val="32"/>
          <w:lang w:eastAsia="ro-RO"/>
        </w:rPr>
        <w:t>III. VIZIUNEA</w:t>
      </w:r>
    </w:p>
    <w:p w:rsidR="00426037" w:rsidRPr="00426037" w:rsidRDefault="00426037" w:rsidP="0042603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</w:pP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Perspectiva echipei manageriale este promovarea unui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învăţământ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orientat pe valori, creativitate,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cunoştinţe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fundamentale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specifice care să permită dobândirea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competenţelor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-cheie de către elevi în vederea realizării accesului acestora pe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piaţa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muncii.</w:t>
      </w:r>
    </w:p>
    <w:p w:rsidR="00426037" w:rsidRPr="00426037" w:rsidRDefault="00426037" w:rsidP="0042603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</w:pP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 </w:t>
      </w:r>
    </w:p>
    <w:p w:rsidR="00426037" w:rsidRPr="00426037" w:rsidRDefault="00426037" w:rsidP="00426037">
      <w:pPr>
        <w:shd w:val="clear" w:color="auto" w:fill="FFFFFF"/>
        <w:spacing w:before="225" w:after="225" w:line="240" w:lineRule="auto"/>
        <w:outlineLvl w:val="3"/>
        <w:rPr>
          <w:rFonts w:ascii="Georgia" w:eastAsia="Times New Roman" w:hAnsi="Georgia" w:cs="Helvetica"/>
          <w:color w:val="000000"/>
          <w:sz w:val="32"/>
          <w:szCs w:val="32"/>
          <w:lang w:eastAsia="ro-RO"/>
        </w:rPr>
      </w:pPr>
      <w:r w:rsidRPr="00426037">
        <w:rPr>
          <w:rFonts w:ascii="Georgia" w:eastAsia="Times New Roman" w:hAnsi="Georgia" w:cs="Helvetica"/>
          <w:color w:val="000000"/>
          <w:sz w:val="24"/>
          <w:szCs w:val="24"/>
          <w:lang w:eastAsia="ro-RO"/>
        </w:rPr>
        <w:t> </w:t>
      </w:r>
      <w:r w:rsidRPr="00426037">
        <w:rPr>
          <w:rFonts w:ascii="Georgia" w:eastAsia="Times New Roman" w:hAnsi="Georgia" w:cs="Helvetica"/>
          <w:color w:val="000000"/>
          <w:sz w:val="32"/>
          <w:szCs w:val="32"/>
          <w:lang w:eastAsia="ro-RO"/>
        </w:rPr>
        <w:t>IV. ŢINTE STRATEGICE</w:t>
      </w:r>
    </w:p>
    <w:p w:rsidR="00426037" w:rsidRPr="00426037" w:rsidRDefault="00426037" w:rsidP="0042603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</w:pP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Ca parte a sistemului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şcoala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simte necesitatea clarificării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identităţii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sale. În acest sens este necesară regândirea la nivelul fiecărei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şcoli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a misiunii acesteia precum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a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ţintelor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strategice vizate în dezvoltarea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şcolii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astfel încât misiunea sa să nu rămână doar un deziderat.  Obiectivele sistemului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educaţional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românesc se referă la rolul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educaţiei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de bază din perspectiva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învăţării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pe parcursul întregii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vieţi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.</w:t>
      </w:r>
    </w:p>
    <w:p w:rsidR="00426037" w:rsidRPr="00426037" w:rsidRDefault="00426037" w:rsidP="0042603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</w:pP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În conformitate cu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situaţia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existentă în România, în contextul Reformei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Învăţământului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a normelor U.E., Colegiul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Naţional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„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Dragoş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-Vodă”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-a propus următoarele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ţinte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strategice:</w:t>
      </w:r>
    </w:p>
    <w:p w:rsidR="00426037" w:rsidRPr="00426037" w:rsidRDefault="00426037" w:rsidP="0042603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</w:pPr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1. Reconsiderarea managementului în vederea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creşterii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prestigiului colegiului la nivel local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naţional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prin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înfiinţarea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unei clase de gimnaziu (a V-a).</w:t>
      </w:r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br/>
        <w:t xml:space="preserve">2. Stimularea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performanţei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în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învăţământ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promovarea cercetării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ştiinţifice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orientate pe nevoile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şcolii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comunităţii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.</w:t>
      </w:r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br/>
        <w:t xml:space="preserve">3. Promovarea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asigurarea de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şanse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egale în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educaţie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.</w:t>
      </w:r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br/>
        <w:t xml:space="preserve">4. Asigurarea unui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învăţământ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de calitate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a unui climat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socio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-profesional optim.</w:t>
      </w:r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br/>
        <w:t xml:space="preserve">5. Implicarea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şcolii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în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acţiuni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de cooperare.</w:t>
      </w:r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br/>
        <w:t xml:space="preserve">6.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Iniţierea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derularea unor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activităţi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educative în vederea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susuţinerii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candidaturii de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Şcoală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Europeană.</w:t>
      </w:r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br/>
        <w:t xml:space="preserve">7. Promovarea imaginii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şcolii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în contextul climatului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concurenţial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actual de descentralizare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 xml:space="preserve"> autonomie </w:t>
      </w:r>
      <w:proofErr w:type="spellStart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instituţională</w:t>
      </w:r>
      <w:proofErr w:type="spellEnd"/>
      <w:r w:rsidRPr="00426037">
        <w:rPr>
          <w:rFonts w:ascii="Times New Roman" w:eastAsia="Times New Roman" w:hAnsi="Times New Roman" w:cs="Times New Roman"/>
          <w:color w:val="262626"/>
          <w:sz w:val="24"/>
          <w:szCs w:val="24"/>
          <w:lang w:eastAsia="ro-RO"/>
        </w:rPr>
        <w:t>.</w:t>
      </w:r>
    </w:p>
    <w:p w:rsidR="00426037" w:rsidRPr="00426037" w:rsidRDefault="00426037" w:rsidP="00426037">
      <w:pPr>
        <w:shd w:val="clear" w:color="auto" w:fill="FFFFFF"/>
        <w:spacing w:before="150" w:line="240" w:lineRule="auto"/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</w:pPr>
    </w:p>
    <w:p w:rsidR="00426037" w:rsidRPr="00426037" w:rsidRDefault="00426037" w:rsidP="00426037">
      <w:pPr>
        <w:shd w:val="clear" w:color="auto" w:fill="FFFFFF"/>
        <w:spacing w:before="100" w:beforeAutospacing="1" w:after="75" w:line="240" w:lineRule="auto"/>
        <w:jc w:val="center"/>
        <w:outlineLvl w:val="1"/>
        <w:rPr>
          <w:rFonts w:ascii="Georgia" w:eastAsia="Times New Roman" w:hAnsi="Georgia" w:cs="Times New Roman"/>
          <w:b/>
          <w:color w:val="333333"/>
          <w:kern w:val="36"/>
          <w:sz w:val="44"/>
          <w:szCs w:val="44"/>
          <w:lang w:eastAsia="ro-RO"/>
        </w:rPr>
      </w:pPr>
      <w:r w:rsidRPr="00426037">
        <w:rPr>
          <w:rFonts w:ascii="Georgia" w:eastAsia="Times New Roman" w:hAnsi="Georgia" w:cs="Times New Roman"/>
          <w:b/>
          <w:color w:val="333333"/>
          <w:kern w:val="36"/>
          <w:sz w:val="44"/>
          <w:szCs w:val="44"/>
          <w:lang w:eastAsia="ro-RO"/>
        </w:rPr>
        <w:lastRenderedPageBreak/>
        <w:t xml:space="preserve">Plan de </w:t>
      </w:r>
      <w:proofErr w:type="spellStart"/>
      <w:r w:rsidRPr="00426037">
        <w:rPr>
          <w:rFonts w:ascii="Georgia" w:eastAsia="Times New Roman" w:hAnsi="Georgia" w:cs="Times New Roman"/>
          <w:b/>
          <w:color w:val="333333"/>
          <w:kern w:val="36"/>
          <w:sz w:val="44"/>
          <w:szCs w:val="44"/>
          <w:lang w:eastAsia="ro-RO"/>
        </w:rPr>
        <w:t>Şcolarizare</w:t>
      </w:r>
      <w:proofErr w:type="spellEnd"/>
    </w:p>
    <w:p w:rsidR="00426037" w:rsidRPr="00426037" w:rsidRDefault="00426037" w:rsidP="00426037">
      <w:pPr>
        <w:shd w:val="clear" w:color="auto" w:fill="FFFFFF"/>
        <w:spacing w:before="225" w:after="225" w:line="525" w:lineRule="atLeast"/>
        <w:outlineLvl w:val="1"/>
        <w:rPr>
          <w:rFonts w:ascii="Georgia" w:eastAsia="Times New Roman" w:hAnsi="Georgia" w:cs="Helvetica"/>
          <w:color w:val="000000"/>
          <w:kern w:val="36"/>
          <w:sz w:val="24"/>
          <w:szCs w:val="24"/>
          <w:lang w:eastAsia="ro-RO"/>
        </w:rPr>
      </w:pPr>
      <w:r w:rsidRPr="00426037">
        <w:rPr>
          <w:rFonts w:ascii="Georgia" w:eastAsia="Times New Roman" w:hAnsi="Georgia" w:cs="Helvetica"/>
          <w:color w:val="000000"/>
          <w:kern w:val="36"/>
          <w:sz w:val="24"/>
          <w:szCs w:val="24"/>
          <w:lang w:eastAsia="ro-RO"/>
        </w:rPr>
        <w:t xml:space="preserve">Colegiul </w:t>
      </w:r>
      <w:proofErr w:type="spellStart"/>
      <w:r w:rsidRPr="00426037">
        <w:rPr>
          <w:rFonts w:ascii="Georgia" w:eastAsia="Times New Roman" w:hAnsi="Georgia" w:cs="Helvetica"/>
          <w:color w:val="000000"/>
          <w:kern w:val="36"/>
          <w:sz w:val="24"/>
          <w:szCs w:val="24"/>
          <w:lang w:eastAsia="ro-RO"/>
        </w:rPr>
        <w:t>Naţional</w:t>
      </w:r>
      <w:proofErr w:type="spellEnd"/>
      <w:r w:rsidRPr="00426037">
        <w:rPr>
          <w:rFonts w:ascii="Georgia" w:eastAsia="Times New Roman" w:hAnsi="Georgia" w:cs="Helvetica"/>
          <w:color w:val="000000"/>
          <w:kern w:val="36"/>
          <w:sz w:val="24"/>
          <w:szCs w:val="24"/>
          <w:lang w:eastAsia="ro-RO"/>
        </w:rPr>
        <w:t xml:space="preserve"> “</w:t>
      </w:r>
      <w:proofErr w:type="spellStart"/>
      <w:r w:rsidRPr="00426037">
        <w:rPr>
          <w:rFonts w:ascii="Georgia" w:eastAsia="Times New Roman" w:hAnsi="Georgia" w:cs="Helvetica"/>
          <w:color w:val="000000"/>
          <w:kern w:val="36"/>
          <w:sz w:val="24"/>
          <w:szCs w:val="24"/>
          <w:lang w:eastAsia="ro-RO"/>
        </w:rPr>
        <w:t>Dragoş</w:t>
      </w:r>
      <w:proofErr w:type="spellEnd"/>
      <w:r w:rsidRPr="00426037">
        <w:rPr>
          <w:rFonts w:ascii="Georgia" w:eastAsia="Times New Roman" w:hAnsi="Georgia" w:cs="Helvetica"/>
          <w:color w:val="000000"/>
          <w:kern w:val="36"/>
          <w:sz w:val="24"/>
          <w:szCs w:val="24"/>
          <w:lang w:eastAsia="ro-RO"/>
        </w:rPr>
        <w:t>-Vodă” oferă:</w:t>
      </w:r>
    </w:p>
    <w:p w:rsidR="00426037" w:rsidRPr="00426037" w:rsidRDefault="00426037" w:rsidP="00426037">
      <w:pPr>
        <w:shd w:val="clear" w:color="auto" w:fill="FFFFFF"/>
        <w:spacing w:before="150" w:after="150" w:line="240" w:lineRule="auto"/>
        <w:rPr>
          <w:rFonts w:ascii="Georgia" w:eastAsia="Times New Roman" w:hAnsi="Georgia" w:cs="Helvetica"/>
          <w:i/>
          <w:iCs/>
          <w:color w:val="8C8888"/>
          <w:sz w:val="24"/>
          <w:szCs w:val="24"/>
          <w:lang w:eastAsia="ro-RO"/>
        </w:rPr>
      </w:pPr>
      <w:r w:rsidRPr="00426037">
        <w:rPr>
          <w:rFonts w:ascii="Georgia" w:eastAsia="Times New Roman" w:hAnsi="Georgia" w:cs="Helvetica"/>
          <w:i/>
          <w:iCs/>
          <w:color w:val="8C8888"/>
          <w:sz w:val="24"/>
          <w:szCs w:val="24"/>
          <w:lang w:eastAsia="ro-RO"/>
        </w:rPr>
        <w:t xml:space="preserve">- Studii liceale cu o durată de 4 ani, pe 4 profiluri teoretice: 2 reale: matematică-informatică </w:t>
      </w:r>
      <w:proofErr w:type="spellStart"/>
      <w:r w:rsidRPr="00426037">
        <w:rPr>
          <w:rFonts w:ascii="Georgia" w:eastAsia="Times New Roman" w:hAnsi="Georgia" w:cs="Helvetica"/>
          <w:i/>
          <w:iCs/>
          <w:color w:val="8C8888"/>
          <w:sz w:val="24"/>
          <w:szCs w:val="24"/>
          <w:lang w:eastAsia="ro-RO"/>
        </w:rPr>
        <w:t>şi</w:t>
      </w:r>
      <w:proofErr w:type="spellEnd"/>
      <w:r w:rsidRPr="00426037">
        <w:rPr>
          <w:rFonts w:ascii="Georgia" w:eastAsia="Times New Roman" w:hAnsi="Georgia" w:cs="Helvetica"/>
          <w:i/>
          <w:iCs/>
          <w:color w:val="8C8888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Georgia" w:eastAsia="Times New Roman" w:hAnsi="Georgia" w:cs="Helvetica"/>
          <w:i/>
          <w:iCs/>
          <w:color w:val="8C8888"/>
          <w:sz w:val="24"/>
          <w:szCs w:val="24"/>
          <w:lang w:eastAsia="ro-RO"/>
        </w:rPr>
        <w:t>ştiinţe</w:t>
      </w:r>
      <w:proofErr w:type="spellEnd"/>
      <w:r w:rsidRPr="00426037">
        <w:rPr>
          <w:rFonts w:ascii="Georgia" w:eastAsia="Times New Roman" w:hAnsi="Georgia" w:cs="Helvetica"/>
          <w:i/>
          <w:iCs/>
          <w:color w:val="8C8888"/>
          <w:sz w:val="24"/>
          <w:szCs w:val="24"/>
          <w:lang w:eastAsia="ro-RO"/>
        </w:rPr>
        <w:t xml:space="preserve"> ale naturii, respectiv 2 umane: filologie </w:t>
      </w:r>
      <w:proofErr w:type="spellStart"/>
      <w:r w:rsidRPr="00426037">
        <w:rPr>
          <w:rFonts w:ascii="Georgia" w:eastAsia="Times New Roman" w:hAnsi="Georgia" w:cs="Helvetica"/>
          <w:i/>
          <w:iCs/>
          <w:color w:val="8C8888"/>
          <w:sz w:val="24"/>
          <w:szCs w:val="24"/>
          <w:lang w:eastAsia="ro-RO"/>
        </w:rPr>
        <w:t>şi</w:t>
      </w:r>
      <w:proofErr w:type="spellEnd"/>
      <w:r w:rsidRPr="00426037">
        <w:rPr>
          <w:rFonts w:ascii="Georgia" w:eastAsia="Times New Roman" w:hAnsi="Georgia" w:cs="Helvetica"/>
          <w:i/>
          <w:iCs/>
          <w:color w:val="8C8888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Georgia" w:eastAsia="Times New Roman" w:hAnsi="Georgia" w:cs="Helvetica"/>
          <w:i/>
          <w:iCs/>
          <w:color w:val="8C8888"/>
          <w:sz w:val="24"/>
          <w:szCs w:val="24"/>
          <w:lang w:eastAsia="ro-RO"/>
        </w:rPr>
        <w:t>ştiinţe</w:t>
      </w:r>
      <w:proofErr w:type="spellEnd"/>
      <w:r w:rsidRPr="00426037">
        <w:rPr>
          <w:rFonts w:ascii="Georgia" w:eastAsia="Times New Roman" w:hAnsi="Georgia" w:cs="Helvetica"/>
          <w:i/>
          <w:iCs/>
          <w:color w:val="8C8888"/>
          <w:sz w:val="24"/>
          <w:szCs w:val="24"/>
          <w:lang w:eastAsia="ro-RO"/>
        </w:rPr>
        <w:t xml:space="preserve"> sociale.</w:t>
      </w:r>
    </w:p>
    <w:p w:rsidR="00426037" w:rsidRPr="00426037" w:rsidRDefault="00426037" w:rsidP="00426037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440"/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</w:pP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Profilul </w:t>
      </w:r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>Matematică-Informatică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– </w:t>
      </w:r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>2 clase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oferă elevilor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şansa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de a studia intens aceste două discipline, cu un orar dominat de </w:t>
      </w:r>
      <w:r w:rsidRPr="00426037">
        <w:rPr>
          <w:rFonts w:ascii="Helvetica" w:eastAsia="Times New Roman" w:hAnsi="Helvetica" w:cs="Helvetica"/>
          <w:b/>
          <w:bCs/>
          <w:i/>
          <w:iCs/>
          <w:color w:val="262626"/>
          <w:sz w:val="24"/>
          <w:szCs w:val="24"/>
          <w:lang w:eastAsia="ro-RO"/>
        </w:rPr>
        <w:t>Informatică</w:t>
      </w:r>
      <w:r w:rsidRPr="00426037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o-RO"/>
        </w:rPr>
        <w:t>, cu până la 4 ore/</w:t>
      </w:r>
      <w:proofErr w:type="spellStart"/>
      <w:r w:rsidRPr="00426037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o-RO"/>
        </w:rPr>
        <w:t>saptămână</w:t>
      </w:r>
      <w:proofErr w:type="spellEnd"/>
      <w:r w:rsidRPr="00426037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o-RO"/>
        </w:rPr>
        <w:t xml:space="preserve">, </w:t>
      </w:r>
      <w:r w:rsidRPr="00426037">
        <w:rPr>
          <w:rFonts w:ascii="Helvetica" w:eastAsia="Times New Roman" w:hAnsi="Helvetica" w:cs="Helvetica"/>
          <w:b/>
          <w:bCs/>
          <w:i/>
          <w:iCs/>
          <w:color w:val="262626"/>
          <w:sz w:val="24"/>
          <w:szCs w:val="24"/>
          <w:lang w:eastAsia="ro-RO"/>
        </w:rPr>
        <w:t>Matematică</w:t>
      </w:r>
      <w:r w:rsidRPr="00426037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o-RO"/>
        </w:rPr>
        <w:t xml:space="preserve"> – 4 ore/</w:t>
      </w:r>
      <w:proofErr w:type="spellStart"/>
      <w:r w:rsidRPr="00426037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o-RO"/>
        </w:rPr>
        <w:t>saptămână</w:t>
      </w:r>
      <w:proofErr w:type="spellEnd"/>
      <w:r w:rsidRPr="00426037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o-RO"/>
        </w:rPr>
        <w:t xml:space="preserve"> </w:t>
      </w:r>
      <w:r w:rsidRPr="00426037">
        <w:rPr>
          <w:rFonts w:ascii="Helvetica" w:eastAsia="Times New Roman" w:hAnsi="Helvetica" w:cs="Helvetica"/>
          <w:b/>
          <w:bCs/>
          <w:i/>
          <w:iCs/>
          <w:color w:val="262626"/>
          <w:sz w:val="24"/>
          <w:szCs w:val="24"/>
          <w:lang w:eastAsia="ro-RO"/>
        </w:rPr>
        <w:t>Fizică</w:t>
      </w:r>
      <w:r w:rsidRPr="00426037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o-RO"/>
        </w:rPr>
        <w:t xml:space="preserve"> – 3 ore/săptămână.</w:t>
      </w:r>
    </w:p>
    <w:p w:rsidR="00426037" w:rsidRPr="00426037" w:rsidRDefault="00426037" w:rsidP="00426037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440"/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</w:pP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Profilul </w:t>
      </w:r>
      <w:proofErr w:type="spellStart"/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>Ştiinţe</w:t>
      </w:r>
      <w:proofErr w:type="spellEnd"/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 xml:space="preserve"> ale Naturii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– </w:t>
      </w:r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>2 clase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are un orar axat pe studiul </w:t>
      </w:r>
      <w:r w:rsidRPr="00426037">
        <w:rPr>
          <w:rFonts w:ascii="Helvetica" w:eastAsia="Times New Roman" w:hAnsi="Helvetica" w:cs="Helvetica"/>
          <w:b/>
          <w:bCs/>
          <w:i/>
          <w:iCs/>
          <w:color w:val="262626"/>
          <w:sz w:val="24"/>
          <w:szCs w:val="24"/>
          <w:lang w:eastAsia="ro-RO"/>
        </w:rPr>
        <w:t>Fizicii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– 3 ore/săptămână, </w:t>
      </w:r>
      <w:r w:rsidRPr="00426037">
        <w:rPr>
          <w:rFonts w:ascii="Helvetica" w:eastAsia="Times New Roman" w:hAnsi="Helvetica" w:cs="Helvetica"/>
          <w:b/>
          <w:bCs/>
          <w:i/>
          <w:iCs/>
          <w:color w:val="262626"/>
          <w:sz w:val="24"/>
          <w:szCs w:val="24"/>
          <w:lang w:eastAsia="ro-RO"/>
        </w:rPr>
        <w:t>Chimiei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– 2 ore/săptămână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</w:t>
      </w:r>
      <w:r w:rsidRPr="00426037">
        <w:rPr>
          <w:rFonts w:ascii="Helvetica" w:eastAsia="Times New Roman" w:hAnsi="Helvetica" w:cs="Helvetica"/>
          <w:b/>
          <w:bCs/>
          <w:i/>
          <w:iCs/>
          <w:color w:val="262626"/>
          <w:sz w:val="24"/>
          <w:szCs w:val="24"/>
          <w:lang w:eastAsia="ro-RO"/>
        </w:rPr>
        <w:t>Biologiei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– 2 ore/săptămână.</w:t>
      </w:r>
    </w:p>
    <w:p w:rsidR="00426037" w:rsidRPr="00426037" w:rsidRDefault="00426037" w:rsidP="00426037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440"/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</w:pP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Profilul </w:t>
      </w:r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>Filologie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– </w:t>
      </w:r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>2 clase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(Engleză / Franceză) este în preponderent format din ore de </w:t>
      </w:r>
      <w:r w:rsidRPr="00426037">
        <w:rPr>
          <w:rFonts w:ascii="Helvetica" w:eastAsia="Times New Roman" w:hAnsi="Helvetica" w:cs="Helvetica"/>
          <w:b/>
          <w:bCs/>
          <w:i/>
          <w:iCs/>
          <w:color w:val="262626"/>
          <w:sz w:val="24"/>
          <w:szCs w:val="24"/>
          <w:lang w:eastAsia="ro-RO"/>
        </w:rPr>
        <w:t xml:space="preserve">Limba </w:t>
      </w:r>
      <w:proofErr w:type="spellStart"/>
      <w:r w:rsidRPr="00426037">
        <w:rPr>
          <w:rFonts w:ascii="Helvetica" w:eastAsia="Times New Roman" w:hAnsi="Helvetica" w:cs="Helvetica"/>
          <w:b/>
          <w:bCs/>
          <w:i/>
          <w:iCs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Helvetica" w:eastAsia="Times New Roman" w:hAnsi="Helvetica" w:cs="Helvetica"/>
          <w:b/>
          <w:bCs/>
          <w:i/>
          <w:iCs/>
          <w:color w:val="262626"/>
          <w:sz w:val="24"/>
          <w:szCs w:val="24"/>
          <w:lang w:eastAsia="ro-RO"/>
        </w:rPr>
        <w:t xml:space="preserve"> Literatura Română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, </w:t>
      </w:r>
      <w:r w:rsidRPr="00426037">
        <w:rPr>
          <w:rFonts w:ascii="Helvetica" w:eastAsia="Times New Roman" w:hAnsi="Helvetica" w:cs="Helvetica"/>
          <w:b/>
          <w:bCs/>
          <w:i/>
          <w:iCs/>
          <w:color w:val="262626"/>
          <w:sz w:val="24"/>
          <w:szCs w:val="24"/>
          <w:lang w:eastAsia="ro-RO"/>
        </w:rPr>
        <w:t>Limba Engleză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</w:t>
      </w:r>
      <w:r w:rsidRPr="00426037">
        <w:rPr>
          <w:rFonts w:ascii="Helvetica" w:eastAsia="Times New Roman" w:hAnsi="Helvetica" w:cs="Helvetica"/>
          <w:b/>
          <w:bCs/>
          <w:i/>
          <w:iCs/>
          <w:color w:val="262626"/>
          <w:sz w:val="24"/>
          <w:szCs w:val="24"/>
          <w:lang w:eastAsia="ro-RO"/>
        </w:rPr>
        <w:t>Limba Franceză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, cu până la 5 ore/săptămână fiecare.</w:t>
      </w:r>
    </w:p>
    <w:p w:rsidR="00426037" w:rsidRPr="00426037" w:rsidRDefault="00426037" w:rsidP="00426037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440"/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</w:pP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Profilul </w:t>
      </w:r>
      <w:proofErr w:type="spellStart"/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>Ştiinţe</w:t>
      </w:r>
      <w:proofErr w:type="spellEnd"/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 xml:space="preserve"> Sociale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– </w:t>
      </w:r>
      <w:r w:rsidRPr="00426037">
        <w:rPr>
          <w:rFonts w:ascii="Helvetica" w:eastAsia="Times New Roman" w:hAnsi="Helvetica" w:cs="Helvetica"/>
          <w:b/>
          <w:bCs/>
          <w:color w:val="262626"/>
          <w:sz w:val="24"/>
          <w:szCs w:val="24"/>
          <w:lang w:eastAsia="ro-RO"/>
        </w:rPr>
        <w:t>1 clasă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are în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componenţă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 ore de </w:t>
      </w:r>
      <w:r w:rsidRPr="00426037">
        <w:rPr>
          <w:rFonts w:ascii="Helvetica" w:eastAsia="Times New Roman" w:hAnsi="Helvetica" w:cs="Helvetica"/>
          <w:b/>
          <w:bCs/>
          <w:i/>
          <w:iCs/>
          <w:color w:val="262626"/>
          <w:sz w:val="24"/>
          <w:szCs w:val="24"/>
          <w:lang w:eastAsia="ro-RO"/>
        </w:rPr>
        <w:t>Istorie</w:t>
      </w:r>
      <w:r w:rsidRPr="00426037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o-RO"/>
        </w:rPr>
        <w:t xml:space="preserve">, </w:t>
      </w:r>
      <w:r w:rsidRPr="00426037">
        <w:rPr>
          <w:rFonts w:ascii="Helvetica" w:eastAsia="Times New Roman" w:hAnsi="Helvetica" w:cs="Helvetica"/>
          <w:b/>
          <w:bCs/>
          <w:i/>
          <w:iCs/>
          <w:color w:val="262626"/>
          <w:sz w:val="24"/>
          <w:szCs w:val="24"/>
          <w:lang w:eastAsia="ro-RO"/>
        </w:rPr>
        <w:t xml:space="preserve">Limba </w:t>
      </w:r>
      <w:proofErr w:type="spellStart"/>
      <w:r w:rsidRPr="00426037">
        <w:rPr>
          <w:rFonts w:ascii="Helvetica" w:eastAsia="Times New Roman" w:hAnsi="Helvetica" w:cs="Helvetica"/>
          <w:b/>
          <w:bCs/>
          <w:i/>
          <w:iCs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Helvetica" w:eastAsia="Times New Roman" w:hAnsi="Helvetica" w:cs="Helvetica"/>
          <w:b/>
          <w:bCs/>
          <w:i/>
          <w:iCs/>
          <w:color w:val="262626"/>
          <w:sz w:val="24"/>
          <w:szCs w:val="24"/>
          <w:lang w:eastAsia="ro-RO"/>
        </w:rPr>
        <w:t xml:space="preserve"> Literatura Română</w:t>
      </w:r>
      <w:r w:rsidRPr="00426037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o-RO"/>
        </w:rPr>
        <w:t xml:space="preserve">, </w:t>
      </w:r>
      <w:r w:rsidRPr="00426037">
        <w:rPr>
          <w:rFonts w:ascii="Helvetica" w:eastAsia="Times New Roman" w:hAnsi="Helvetica" w:cs="Helvetica"/>
          <w:b/>
          <w:bCs/>
          <w:i/>
          <w:iCs/>
          <w:color w:val="262626"/>
          <w:sz w:val="24"/>
          <w:szCs w:val="24"/>
          <w:lang w:eastAsia="ro-RO"/>
        </w:rPr>
        <w:t>Limba Franceză</w:t>
      </w:r>
      <w:r w:rsidRPr="00426037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o-RO"/>
        </w:rPr>
        <w:t xml:space="preserve"> </w:t>
      </w:r>
      <w:proofErr w:type="spellStart"/>
      <w:r w:rsidRPr="00426037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o-RO"/>
        </w:rPr>
        <w:t xml:space="preserve"> </w:t>
      </w:r>
      <w:r w:rsidRPr="00426037">
        <w:rPr>
          <w:rFonts w:ascii="Helvetica" w:eastAsia="Times New Roman" w:hAnsi="Helvetica" w:cs="Helvetica"/>
          <w:b/>
          <w:bCs/>
          <w:i/>
          <w:iCs/>
          <w:color w:val="262626"/>
          <w:sz w:val="24"/>
          <w:szCs w:val="24"/>
          <w:lang w:eastAsia="ro-RO"/>
        </w:rPr>
        <w:t>Limba Engleză</w:t>
      </w:r>
      <w:r w:rsidRPr="00426037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o-RO"/>
        </w:rPr>
        <w:t>, cu pană la 3 ore/săptămână.</w:t>
      </w:r>
    </w:p>
    <w:p w:rsidR="00426037" w:rsidRPr="00426037" w:rsidRDefault="00426037" w:rsidP="00426037">
      <w:pPr>
        <w:shd w:val="clear" w:color="auto" w:fill="FFFFFF"/>
        <w:spacing w:before="150" w:after="150" w:line="240" w:lineRule="auto"/>
        <w:rPr>
          <w:rFonts w:ascii="Georgia" w:eastAsia="Times New Roman" w:hAnsi="Georgia" w:cs="Helvetica"/>
          <w:i/>
          <w:iCs/>
          <w:color w:val="8C8888"/>
          <w:sz w:val="24"/>
          <w:szCs w:val="24"/>
          <w:lang w:eastAsia="ro-RO"/>
        </w:rPr>
      </w:pPr>
      <w:r w:rsidRPr="00426037">
        <w:rPr>
          <w:rFonts w:ascii="Georgia" w:eastAsia="Times New Roman" w:hAnsi="Georgia" w:cs="Helvetica"/>
          <w:i/>
          <w:iCs/>
          <w:color w:val="8C8888"/>
          <w:sz w:val="24"/>
          <w:szCs w:val="24"/>
          <w:lang w:eastAsia="ro-RO"/>
        </w:rPr>
        <w:t> </w:t>
      </w:r>
    </w:p>
    <w:p w:rsidR="00426037" w:rsidRPr="00426037" w:rsidRDefault="00426037" w:rsidP="00426037">
      <w:pPr>
        <w:shd w:val="clear" w:color="auto" w:fill="FFFFFF"/>
        <w:spacing w:before="150" w:after="150" w:line="240" w:lineRule="auto"/>
        <w:rPr>
          <w:rFonts w:ascii="Georgia" w:eastAsia="Times New Roman" w:hAnsi="Georgia" w:cs="Helvetica"/>
          <w:i/>
          <w:iCs/>
          <w:color w:val="8C8888"/>
          <w:sz w:val="24"/>
          <w:szCs w:val="24"/>
          <w:lang w:eastAsia="ro-RO"/>
        </w:rPr>
      </w:pPr>
      <w:r w:rsidRPr="00426037">
        <w:rPr>
          <w:rFonts w:ascii="Georgia" w:eastAsia="Times New Roman" w:hAnsi="Georgia" w:cs="Helvetica"/>
          <w:i/>
          <w:iCs/>
          <w:color w:val="8C8888"/>
          <w:sz w:val="24"/>
          <w:szCs w:val="24"/>
          <w:lang w:eastAsia="ro-RO"/>
        </w:rPr>
        <w:t xml:space="preserve">- Studii gimnaziale cu o durată de 4 ani, oferta </w:t>
      </w:r>
      <w:proofErr w:type="spellStart"/>
      <w:r w:rsidRPr="00426037">
        <w:rPr>
          <w:rFonts w:ascii="Georgia" w:eastAsia="Times New Roman" w:hAnsi="Georgia" w:cs="Helvetica"/>
          <w:i/>
          <w:iCs/>
          <w:color w:val="8C8888"/>
          <w:sz w:val="24"/>
          <w:szCs w:val="24"/>
          <w:lang w:eastAsia="ro-RO"/>
        </w:rPr>
        <w:t>educaţională</w:t>
      </w:r>
      <w:proofErr w:type="spellEnd"/>
      <w:r w:rsidRPr="00426037">
        <w:rPr>
          <w:rFonts w:ascii="Georgia" w:eastAsia="Times New Roman" w:hAnsi="Georgia" w:cs="Helvetica"/>
          <w:i/>
          <w:iCs/>
          <w:color w:val="8C8888"/>
          <w:sz w:val="24"/>
          <w:szCs w:val="24"/>
          <w:lang w:eastAsia="ro-RO"/>
        </w:rPr>
        <w:t xml:space="preserve"> cuprinzând </w:t>
      </w:r>
      <w:proofErr w:type="spellStart"/>
      <w:r w:rsidRPr="00426037">
        <w:rPr>
          <w:rFonts w:ascii="Georgia" w:eastAsia="Times New Roman" w:hAnsi="Georgia" w:cs="Helvetica"/>
          <w:i/>
          <w:iCs/>
          <w:color w:val="8C8888"/>
          <w:sz w:val="24"/>
          <w:szCs w:val="24"/>
          <w:lang w:eastAsia="ro-RO"/>
        </w:rPr>
        <w:t>învăţarea</w:t>
      </w:r>
      <w:proofErr w:type="spellEnd"/>
      <w:r w:rsidRPr="00426037">
        <w:rPr>
          <w:rFonts w:ascii="Georgia" w:eastAsia="Times New Roman" w:hAnsi="Georgia" w:cs="Helvetica"/>
          <w:i/>
          <w:iCs/>
          <w:color w:val="8C8888"/>
          <w:sz w:val="24"/>
          <w:szCs w:val="24"/>
          <w:lang w:eastAsia="ro-RO"/>
        </w:rPr>
        <w:t xml:space="preserve"> unui instrument muzical, atelier de pictură, dans de societate.</w:t>
      </w:r>
    </w:p>
    <w:p w:rsidR="00426037" w:rsidRPr="00426037" w:rsidRDefault="00426037" w:rsidP="00426037">
      <w:pPr>
        <w:numPr>
          <w:ilvl w:val="0"/>
          <w:numId w:val="3"/>
        </w:numPr>
        <w:shd w:val="clear" w:color="auto" w:fill="FFFFFF"/>
        <w:spacing w:before="45" w:after="45" w:line="240" w:lineRule="auto"/>
        <w:ind w:left="1440"/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</w:pP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O clasă a V-a cu limba străină 1 -</w:t>
      </w:r>
      <w:r w:rsidRPr="00426037">
        <w:rPr>
          <w:rFonts w:ascii="Helvetica" w:eastAsia="Times New Roman" w:hAnsi="Helvetica" w:cs="Helvetica"/>
          <w:b/>
          <w:bCs/>
          <w:i/>
          <w:iCs/>
          <w:color w:val="262626"/>
          <w:sz w:val="24"/>
          <w:szCs w:val="24"/>
          <w:lang w:eastAsia="ro-RO"/>
        </w:rPr>
        <w:t>Limba Engleză</w:t>
      </w:r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  </w:t>
      </w:r>
      <w:proofErr w:type="spellStart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>şi</w:t>
      </w:r>
      <w:proofErr w:type="spellEnd"/>
      <w:r w:rsidRPr="00426037"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  <w:t xml:space="preserve"> limba străină 2 – </w:t>
      </w:r>
      <w:r w:rsidRPr="00426037">
        <w:rPr>
          <w:rFonts w:ascii="Helvetica" w:eastAsia="Times New Roman" w:hAnsi="Helvetica" w:cs="Helvetica"/>
          <w:b/>
          <w:bCs/>
          <w:i/>
          <w:iCs/>
          <w:color w:val="262626"/>
          <w:sz w:val="24"/>
          <w:szCs w:val="24"/>
          <w:lang w:eastAsia="ro-RO"/>
        </w:rPr>
        <w:t>Limba Germană</w:t>
      </w:r>
      <w:r w:rsidRPr="00426037">
        <w:rPr>
          <w:rFonts w:ascii="Helvetica" w:eastAsia="Times New Roman" w:hAnsi="Helvetica" w:cs="Helvetica"/>
          <w:i/>
          <w:iCs/>
          <w:color w:val="262626"/>
          <w:sz w:val="24"/>
          <w:szCs w:val="24"/>
          <w:lang w:eastAsia="ro-RO"/>
        </w:rPr>
        <w:t>.</w:t>
      </w:r>
    </w:p>
    <w:p w:rsidR="00426037" w:rsidRPr="00426037" w:rsidRDefault="00426037" w:rsidP="00426037">
      <w:pPr>
        <w:shd w:val="clear" w:color="auto" w:fill="FFFFFF"/>
        <w:spacing w:before="150" w:after="150" w:line="240" w:lineRule="auto"/>
        <w:rPr>
          <w:rFonts w:ascii="Georgia" w:eastAsia="Times New Roman" w:hAnsi="Georgia" w:cs="Helvetica"/>
          <w:i/>
          <w:iCs/>
          <w:color w:val="8C8888"/>
          <w:sz w:val="24"/>
          <w:szCs w:val="24"/>
          <w:lang w:eastAsia="ro-RO"/>
        </w:rPr>
      </w:pPr>
      <w:r w:rsidRPr="00426037">
        <w:rPr>
          <w:rFonts w:ascii="Georgia" w:eastAsia="Times New Roman" w:hAnsi="Georgia" w:cs="Helvetica"/>
          <w:i/>
          <w:iCs/>
          <w:color w:val="8C8888"/>
          <w:sz w:val="24"/>
          <w:szCs w:val="24"/>
          <w:lang w:eastAsia="ro-RO"/>
        </w:rPr>
        <w:t> </w:t>
      </w:r>
    </w:p>
    <w:p w:rsidR="00426037" w:rsidRPr="00426037" w:rsidRDefault="00426037" w:rsidP="00426037">
      <w:pPr>
        <w:shd w:val="clear" w:color="auto" w:fill="FFFFFF"/>
        <w:spacing w:before="150" w:line="240" w:lineRule="auto"/>
        <w:rPr>
          <w:rFonts w:ascii="Helvetica" w:eastAsia="Times New Roman" w:hAnsi="Helvetica" w:cs="Helvetica"/>
          <w:color w:val="2E74B5" w:themeColor="accent1" w:themeShade="BF"/>
          <w:sz w:val="24"/>
          <w:szCs w:val="24"/>
          <w:lang w:eastAsia="ro-RO"/>
        </w:rPr>
      </w:pPr>
      <w:r w:rsidRPr="00426037">
        <w:rPr>
          <w:rFonts w:ascii="Helvetica" w:eastAsia="Times New Roman" w:hAnsi="Helvetica" w:cs="Helvetica"/>
          <w:color w:val="2E74B5" w:themeColor="accent1" w:themeShade="BF"/>
          <w:sz w:val="24"/>
          <w:szCs w:val="24"/>
          <w:lang w:eastAsia="ro-RO"/>
        </w:rPr>
        <w:t xml:space="preserve">Colegiul asigură </w:t>
      </w:r>
      <w:proofErr w:type="spellStart"/>
      <w:r w:rsidRPr="00426037">
        <w:rPr>
          <w:rFonts w:ascii="Helvetica" w:eastAsia="Times New Roman" w:hAnsi="Helvetica" w:cs="Helvetica"/>
          <w:color w:val="2E74B5" w:themeColor="accent1" w:themeShade="BF"/>
          <w:sz w:val="24"/>
          <w:szCs w:val="24"/>
          <w:lang w:eastAsia="ro-RO"/>
        </w:rPr>
        <w:t>condiţii</w:t>
      </w:r>
      <w:proofErr w:type="spellEnd"/>
      <w:r w:rsidRPr="00426037">
        <w:rPr>
          <w:rFonts w:ascii="Helvetica" w:eastAsia="Times New Roman" w:hAnsi="Helvetica" w:cs="Helvetica"/>
          <w:color w:val="2E74B5" w:themeColor="accent1" w:themeShade="BF"/>
          <w:sz w:val="24"/>
          <w:szCs w:val="24"/>
          <w:lang w:eastAsia="ro-RO"/>
        </w:rPr>
        <w:t xml:space="preserve"> deosebite: program de studii doar </w:t>
      </w:r>
      <w:proofErr w:type="spellStart"/>
      <w:r w:rsidRPr="00426037">
        <w:rPr>
          <w:rFonts w:ascii="Helvetica" w:eastAsia="Times New Roman" w:hAnsi="Helvetica" w:cs="Helvetica"/>
          <w:color w:val="2E74B5" w:themeColor="accent1" w:themeShade="BF"/>
          <w:sz w:val="24"/>
          <w:szCs w:val="24"/>
          <w:lang w:eastAsia="ro-RO"/>
        </w:rPr>
        <w:t>dimineaţa</w:t>
      </w:r>
      <w:proofErr w:type="spellEnd"/>
      <w:r w:rsidRPr="00426037">
        <w:rPr>
          <w:rFonts w:ascii="Helvetica" w:eastAsia="Times New Roman" w:hAnsi="Helvetica" w:cs="Helvetica"/>
          <w:color w:val="2E74B5" w:themeColor="accent1" w:themeShade="BF"/>
          <w:sz w:val="24"/>
          <w:szCs w:val="24"/>
          <w:lang w:eastAsia="ro-RO"/>
        </w:rPr>
        <w:t xml:space="preserve">, laboratoare moderne, sală de spectacole la standarde europene, acoperind majoritatea </w:t>
      </w:r>
      <w:proofErr w:type="spellStart"/>
      <w:r w:rsidRPr="00426037">
        <w:rPr>
          <w:rFonts w:ascii="Helvetica" w:eastAsia="Times New Roman" w:hAnsi="Helvetica" w:cs="Helvetica"/>
          <w:color w:val="2E74B5" w:themeColor="accent1" w:themeShade="BF"/>
          <w:sz w:val="24"/>
          <w:szCs w:val="24"/>
          <w:lang w:eastAsia="ro-RO"/>
        </w:rPr>
        <w:t>preferinţelor</w:t>
      </w:r>
      <w:proofErr w:type="spellEnd"/>
      <w:r w:rsidRPr="00426037">
        <w:rPr>
          <w:rFonts w:ascii="Helvetica" w:eastAsia="Times New Roman" w:hAnsi="Helvetica" w:cs="Helvetica"/>
          <w:color w:val="2E74B5" w:themeColor="accent1" w:themeShade="BF"/>
          <w:sz w:val="24"/>
          <w:szCs w:val="24"/>
          <w:lang w:eastAsia="ro-RO"/>
        </w:rPr>
        <w:t xml:space="preserve"> elevilor în materie de </w:t>
      </w:r>
      <w:proofErr w:type="spellStart"/>
      <w:r w:rsidRPr="00426037">
        <w:rPr>
          <w:rFonts w:ascii="Helvetica" w:eastAsia="Times New Roman" w:hAnsi="Helvetica" w:cs="Helvetica"/>
          <w:color w:val="2E74B5" w:themeColor="accent1" w:themeShade="BF"/>
          <w:sz w:val="24"/>
          <w:szCs w:val="24"/>
          <w:lang w:eastAsia="ro-RO"/>
        </w:rPr>
        <w:t>învăţământ</w:t>
      </w:r>
      <w:proofErr w:type="spellEnd"/>
      <w:r w:rsidRPr="00426037">
        <w:rPr>
          <w:rFonts w:ascii="Helvetica" w:eastAsia="Times New Roman" w:hAnsi="Helvetica" w:cs="Helvetica"/>
          <w:color w:val="2E74B5" w:themeColor="accent1" w:themeShade="BF"/>
          <w:sz w:val="24"/>
          <w:szCs w:val="24"/>
          <w:lang w:eastAsia="ro-RO"/>
        </w:rPr>
        <w:t>.</w:t>
      </w:r>
    </w:p>
    <w:p w:rsidR="00426037" w:rsidRPr="00426037" w:rsidRDefault="00426037" w:rsidP="00426037">
      <w:pPr>
        <w:shd w:val="clear" w:color="auto" w:fill="FFFFFF"/>
        <w:spacing w:before="150" w:line="240" w:lineRule="auto"/>
        <w:rPr>
          <w:rFonts w:ascii="Helvetica" w:eastAsia="Times New Roman" w:hAnsi="Helvetica" w:cs="Helvetica"/>
          <w:color w:val="2E74B5" w:themeColor="accent1" w:themeShade="BF"/>
          <w:sz w:val="24"/>
          <w:szCs w:val="24"/>
          <w:lang w:eastAsia="ro-RO"/>
        </w:rPr>
      </w:pPr>
    </w:p>
    <w:p w:rsidR="00426037" w:rsidRPr="00426037" w:rsidRDefault="00426037" w:rsidP="00426037">
      <w:pPr>
        <w:shd w:val="clear" w:color="auto" w:fill="FFFFFF"/>
        <w:spacing w:before="150" w:line="240" w:lineRule="auto"/>
        <w:rPr>
          <w:rFonts w:ascii="Helvetica" w:eastAsia="Times New Roman" w:hAnsi="Helvetica" w:cs="Helvetica"/>
          <w:color w:val="2E74B5" w:themeColor="accent1" w:themeShade="BF"/>
          <w:sz w:val="24"/>
          <w:szCs w:val="24"/>
          <w:lang w:eastAsia="ro-RO"/>
        </w:rPr>
      </w:pPr>
    </w:p>
    <w:p w:rsidR="00426037" w:rsidRPr="00426037" w:rsidRDefault="00426037" w:rsidP="00426037">
      <w:pPr>
        <w:shd w:val="clear" w:color="auto" w:fill="FFFFFF"/>
        <w:spacing w:before="150" w:line="240" w:lineRule="auto"/>
        <w:rPr>
          <w:rFonts w:ascii="Helvetica" w:eastAsia="Times New Roman" w:hAnsi="Helvetica" w:cs="Helvetica"/>
          <w:color w:val="262626"/>
          <w:sz w:val="24"/>
          <w:szCs w:val="24"/>
          <w:lang w:eastAsia="ro-RO"/>
        </w:rPr>
      </w:pPr>
    </w:p>
    <w:p w:rsidR="00426037" w:rsidRPr="00426037" w:rsidRDefault="00426037" w:rsidP="00426037">
      <w:pPr>
        <w:shd w:val="clear" w:color="auto" w:fill="FFFFFF"/>
        <w:spacing w:before="150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ro-RO"/>
        </w:rPr>
      </w:pPr>
    </w:p>
    <w:p w:rsidR="002073F8" w:rsidRDefault="00426037"/>
    <w:sectPr w:rsidR="00207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D7BE8"/>
    <w:multiLevelType w:val="multilevel"/>
    <w:tmpl w:val="AC1E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3F7E6A"/>
    <w:multiLevelType w:val="multilevel"/>
    <w:tmpl w:val="1252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C57DA5"/>
    <w:multiLevelType w:val="multilevel"/>
    <w:tmpl w:val="1006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C3"/>
    <w:rsid w:val="00370D05"/>
    <w:rsid w:val="004214C3"/>
    <w:rsid w:val="00426037"/>
    <w:rsid w:val="00C1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A3749-53D3-4D9C-9BB8-A67AB452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post-author3">
    <w:name w:val="post-author3"/>
    <w:basedOn w:val="Fontdeparagrafimplicit"/>
    <w:rsid w:val="00426037"/>
    <w:rPr>
      <w:rFonts w:ascii="Helvetica" w:hAnsi="Helvetica" w:cs="Helvetica" w:hint="default"/>
      <w:i w:val="0"/>
      <w:iCs w:val="0"/>
      <w:caps/>
      <w:strike w:val="0"/>
      <w:dstrike w:val="0"/>
      <w:color w:val="000000"/>
      <w:u w:val="none"/>
      <w:effect w:val="none"/>
    </w:rPr>
  </w:style>
  <w:style w:type="character" w:styleId="Robust">
    <w:name w:val="Strong"/>
    <w:basedOn w:val="Fontdeparagrafimplicit"/>
    <w:uiPriority w:val="22"/>
    <w:qFormat/>
    <w:rsid w:val="00426037"/>
    <w:rPr>
      <w:b/>
      <w:bCs/>
    </w:rPr>
  </w:style>
  <w:style w:type="character" w:styleId="Accentuat">
    <w:name w:val="Emphasis"/>
    <w:basedOn w:val="Fontdeparagrafimplicit"/>
    <w:uiPriority w:val="20"/>
    <w:qFormat/>
    <w:rsid w:val="004260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475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9D9D9"/>
                                <w:right w:val="none" w:sz="0" w:space="0" w:color="auto"/>
                              </w:divBdr>
                            </w:div>
                            <w:div w:id="89116023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485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9D9D9"/>
                                <w:right w:val="none" w:sz="0" w:space="0" w:color="auto"/>
                              </w:divBdr>
                            </w:div>
                            <w:div w:id="16385999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496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414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551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9D9D9"/>
                                <w:right w:val="none" w:sz="0" w:space="0" w:color="auto"/>
                              </w:divBdr>
                            </w:div>
                            <w:div w:id="11487901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v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CCAB7B1-197B-4D26-B61B-E84105FA891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9</TotalTime>
  <Pages>3</Pages>
  <Words>745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Elev</cp:lastModifiedBy>
  <cp:revision>2</cp:revision>
  <dcterms:created xsi:type="dcterms:W3CDTF">2013-11-12T06:24:00Z</dcterms:created>
  <dcterms:modified xsi:type="dcterms:W3CDTF">2013-11-12T06:33:00Z</dcterms:modified>
</cp:coreProperties>
</file>